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D2" w:rsidRDefault="00B90D77" w:rsidP="00F11638">
      <w:pPr>
        <w:pStyle w:val="Title"/>
      </w:pPr>
      <w:bookmarkStart w:id="0" w:name="_GoBack"/>
      <w:bookmarkEnd w:id="0"/>
      <w:r>
        <w:t xml:space="preserve">Naloxone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486AD2">
        <w:trPr>
          <w:cantSplit/>
          <w:trHeight w:val="1232"/>
          <w:jc w:val="center"/>
        </w:trPr>
        <w:tc>
          <w:tcPr>
            <w:tcW w:w="5181" w:type="dxa"/>
            <w:vMerge w:val="restart"/>
            <w:tcBorders>
              <w:bottom w:val="nil"/>
            </w:tcBorders>
            <w:vAlign w:val="center"/>
          </w:tcPr>
          <w:p w:rsidR="007D7FA4" w:rsidRDefault="007D7FA4">
            <w:pPr>
              <w:pStyle w:val="BodyText"/>
              <w:jc w:val="center"/>
              <w:rPr>
                <w:sz w:val="32"/>
              </w:rPr>
            </w:pPr>
            <w:r>
              <w:rPr>
                <w:sz w:val="32"/>
              </w:rPr>
              <w:t xml:space="preserve">  GREAT </w:t>
            </w:r>
            <w:smartTag w:uri="urn:schemas-microsoft-com:office:smarttags" w:element="City">
              <w:smartTag w:uri="urn:schemas-microsoft-com:office:smarttags" w:element="place">
                <w:r>
                  <w:rPr>
                    <w:sz w:val="32"/>
                  </w:rPr>
                  <w:t>BARRINGTON</w:t>
                </w:r>
              </w:smartTag>
            </w:smartTag>
          </w:p>
          <w:p w:rsidR="00486AD2" w:rsidRDefault="007D7FA4">
            <w:pPr>
              <w:pStyle w:val="BodyText"/>
              <w:jc w:val="center"/>
              <w:rPr>
                <w:sz w:val="32"/>
              </w:rPr>
            </w:pPr>
            <w:r>
              <w:rPr>
                <w:sz w:val="32"/>
              </w:rPr>
              <w:t xml:space="preserve">POLICE DEPARTMENT                                             </w:t>
            </w:r>
            <w:r w:rsidR="00486AD2">
              <w:rPr>
                <w:sz w:val="32"/>
              </w:rPr>
              <w:t>POLICY &amp; PROCEDURE NO.</w:t>
            </w:r>
          </w:p>
          <w:p w:rsidR="00486AD2" w:rsidRPr="000C5264" w:rsidRDefault="000C5264" w:rsidP="00B90D77">
            <w:pPr>
              <w:pStyle w:val="BodyText"/>
              <w:rPr>
                <w:b/>
                <w:sz w:val="32"/>
                <w:szCs w:val="32"/>
              </w:rPr>
            </w:pPr>
            <w:r w:rsidRPr="000C5264">
              <w:rPr>
                <w:b/>
                <w:sz w:val="32"/>
                <w:szCs w:val="32"/>
              </w:rPr>
              <w:t xml:space="preserve">                        4.47</w:t>
            </w:r>
          </w:p>
        </w:tc>
        <w:tc>
          <w:tcPr>
            <w:tcW w:w="3600" w:type="dxa"/>
            <w:tcBorders>
              <w:bottom w:val="single" w:sz="4" w:space="0" w:color="auto"/>
            </w:tcBorders>
            <w:vAlign w:val="center"/>
          </w:tcPr>
          <w:p w:rsidR="009D3EE3" w:rsidRDefault="009D3EE3" w:rsidP="009D3EE3">
            <w:pPr>
              <w:pStyle w:val="BodyText"/>
            </w:pPr>
            <w:r>
              <w:t xml:space="preserve">EFFECTIVE DATE: </w:t>
            </w:r>
          </w:p>
          <w:p w:rsidR="006C58B7" w:rsidRPr="006C58B7" w:rsidRDefault="00384CEE" w:rsidP="009D3EE3">
            <w:pPr>
              <w:pStyle w:val="BodyText"/>
            </w:pPr>
            <w:r>
              <w:t>11/15/</w:t>
            </w:r>
            <w:r w:rsidR="009D3EE3">
              <w:t>16</w:t>
            </w:r>
          </w:p>
        </w:tc>
      </w:tr>
      <w:tr w:rsidR="00486AD2">
        <w:trPr>
          <w:cantSplit/>
          <w:trHeight w:val="652"/>
          <w:jc w:val="center"/>
        </w:trPr>
        <w:tc>
          <w:tcPr>
            <w:tcW w:w="5181" w:type="dxa"/>
            <w:vMerge/>
            <w:tcBorders>
              <w:bottom w:val="single" w:sz="4" w:space="0" w:color="auto"/>
            </w:tcBorders>
            <w:vAlign w:val="center"/>
          </w:tcPr>
          <w:p w:rsidR="00486AD2" w:rsidRDefault="00486AD2">
            <w:pPr>
              <w:jc w:val="center"/>
              <w:rPr>
                <w:sz w:val="28"/>
              </w:rPr>
            </w:pPr>
          </w:p>
        </w:tc>
        <w:tc>
          <w:tcPr>
            <w:tcW w:w="3600" w:type="dxa"/>
            <w:vMerge w:val="restart"/>
            <w:tcBorders>
              <w:bottom w:val="nil"/>
            </w:tcBorders>
            <w:vAlign w:val="center"/>
          </w:tcPr>
          <w:p w:rsidR="00486AD2" w:rsidRDefault="009D3EE3">
            <w:pPr>
              <w:pStyle w:val="BodyText"/>
            </w:pPr>
            <w:r>
              <w:t>REVISION</w:t>
            </w:r>
          </w:p>
          <w:p w:rsidR="00486AD2" w:rsidRDefault="00B90D77">
            <w:pPr>
              <w:pStyle w:val="BodyText"/>
            </w:pPr>
            <w:r>
              <w:t>DATE:</w:t>
            </w:r>
            <w:r w:rsidR="009D3EE3">
              <w:t xml:space="preserve"> </w:t>
            </w:r>
            <w:r w:rsidR="0052653C">
              <w:t>1/19/18</w:t>
            </w:r>
          </w:p>
        </w:tc>
      </w:tr>
      <w:tr w:rsidR="00486AD2">
        <w:trPr>
          <w:cantSplit/>
          <w:trHeight w:val="652"/>
          <w:jc w:val="center"/>
        </w:trPr>
        <w:tc>
          <w:tcPr>
            <w:tcW w:w="5181" w:type="dxa"/>
            <w:vMerge w:val="restart"/>
            <w:vAlign w:val="center"/>
          </w:tcPr>
          <w:p w:rsidR="00486AD2" w:rsidRDefault="00486AD2">
            <w:pPr>
              <w:pStyle w:val="BodyText"/>
              <w:jc w:val="center"/>
            </w:pPr>
            <w:smartTag w:uri="urn:schemas-microsoft-com:office:smarttags" w:element="place">
              <w:smartTag w:uri="urn:schemas-microsoft-com:office:smarttags" w:element="State">
                <w:r>
                  <w:t>MASSACHUSETTS</w:t>
                </w:r>
              </w:smartTag>
            </w:smartTag>
            <w:r>
              <w:t xml:space="preserve"> POLICE ACCREDITATION STANDARDS</w:t>
            </w:r>
          </w:p>
          <w:p w:rsidR="00486AD2" w:rsidRDefault="00486AD2">
            <w:pPr>
              <w:jc w:val="center"/>
            </w:pPr>
            <w:r>
              <w:rPr>
                <w:sz w:val="28"/>
              </w:rPr>
              <w:t xml:space="preserve">REFERENCED:  </w:t>
            </w:r>
            <w:r w:rsidR="009D3EE3">
              <w:rPr>
                <w:sz w:val="28"/>
              </w:rPr>
              <w:t xml:space="preserve">N/A </w:t>
            </w:r>
          </w:p>
        </w:tc>
        <w:tc>
          <w:tcPr>
            <w:tcW w:w="3600" w:type="dxa"/>
            <w:vMerge/>
            <w:vAlign w:val="center"/>
          </w:tcPr>
          <w:p w:rsidR="00486AD2" w:rsidRDefault="00486AD2"/>
        </w:tc>
      </w:tr>
      <w:tr w:rsidR="00486AD2">
        <w:trPr>
          <w:cantSplit/>
          <w:trHeight w:val="1234"/>
          <w:jc w:val="center"/>
        </w:trPr>
        <w:tc>
          <w:tcPr>
            <w:tcW w:w="5181" w:type="dxa"/>
            <w:vMerge/>
            <w:vAlign w:val="center"/>
          </w:tcPr>
          <w:p w:rsidR="00486AD2" w:rsidRDefault="00486AD2">
            <w:pPr>
              <w:pStyle w:val="BodyText"/>
              <w:jc w:val="center"/>
            </w:pPr>
          </w:p>
        </w:tc>
        <w:tc>
          <w:tcPr>
            <w:tcW w:w="3600" w:type="dxa"/>
            <w:tcBorders>
              <w:bottom w:val="single" w:sz="4" w:space="0" w:color="auto"/>
            </w:tcBorders>
            <w:vAlign w:val="center"/>
          </w:tcPr>
          <w:p w:rsidR="00486AD2" w:rsidRDefault="009D3EE3">
            <w:pPr>
              <w:pStyle w:val="BodyText"/>
            </w:pPr>
            <w:r>
              <w:t xml:space="preserve">REVIEW DATE: </w:t>
            </w:r>
            <w:r w:rsidR="00642877">
              <w:t>2/14/2022</w:t>
            </w:r>
          </w:p>
        </w:tc>
      </w:tr>
    </w:tbl>
    <w:p w:rsidR="00486AD2" w:rsidRDefault="00486AD2" w:rsidP="00946110"/>
    <w:p w:rsidR="00486AD2" w:rsidRDefault="00486AD2" w:rsidP="00D66183">
      <w:pPr>
        <w:pStyle w:val="Heading1"/>
        <w:numPr>
          <w:ilvl w:val="0"/>
          <w:numId w:val="1"/>
        </w:numPr>
      </w:pPr>
      <w:r>
        <w:t>general considerations and guidelines</w:t>
      </w:r>
    </w:p>
    <w:p w:rsidR="00CD755C" w:rsidRPr="00CD755C" w:rsidRDefault="00CD755C" w:rsidP="00CD755C">
      <w:pPr>
        <w:pStyle w:val="Default"/>
        <w:ind w:left="360"/>
      </w:pPr>
    </w:p>
    <w:p w:rsidR="00CD755C" w:rsidRDefault="00CD755C" w:rsidP="00CD755C">
      <w:pPr>
        <w:pStyle w:val="Default"/>
      </w:pPr>
      <w:r w:rsidRPr="00CD755C">
        <w:t xml:space="preserve">Opiate overdose is a leading cause of accident death in Massachusetts. Fatal and nonfatal overdoes can result from the abuse of opiates such as morphine, heroin, fentanyl, oxycodone as found in OxyContin®, Percocet® and Percodan®, and hydrocodone as found in Vicodin®. </w:t>
      </w:r>
    </w:p>
    <w:p w:rsidR="00CD755C" w:rsidRPr="00CD755C" w:rsidRDefault="00CD755C" w:rsidP="00CD755C">
      <w:pPr>
        <w:pStyle w:val="Default"/>
      </w:pPr>
    </w:p>
    <w:p w:rsidR="00CD755C" w:rsidRPr="00CD755C" w:rsidRDefault="00CD755C" w:rsidP="00CD755C">
      <w:pPr>
        <w:rPr>
          <w:szCs w:val="24"/>
        </w:rPr>
      </w:pPr>
      <w:r w:rsidRPr="00CD755C">
        <w:rPr>
          <w:szCs w:val="24"/>
        </w:rPr>
        <w:t xml:space="preserve">Naloxone, commonly known by the brand-name </w:t>
      </w:r>
      <w:proofErr w:type="spellStart"/>
      <w:r w:rsidRPr="00CD755C">
        <w:rPr>
          <w:szCs w:val="24"/>
        </w:rPr>
        <w:t>Narcan</w:t>
      </w:r>
      <w:proofErr w:type="spellEnd"/>
      <w:r w:rsidRPr="00CD755C">
        <w:rPr>
          <w:szCs w:val="24"/>
        </w:rPr>
        <w:t>®, is an opioid antagonist which means it displaces the opioid from receptors in the brain and can therefore reverse an opiate overdose. It is a scheduled drug, but it has no euphoric properties and minimal side effects. If it is administered to a person who is not suffering an opiate overdose, it will do no harm. Naloxone has been available as an injectable since the 1960s, but was recently developed as a nasal spray.</w:t>
      </w:r>
    </w:p>
    <w:p w:rsidR="00B90D77" w:rsidRPr="00B90D77" w:rsidRDefault="00B90D77" w:rsidP="00B90D77">
      <w:r>
        <w:t>The purpose of this policy is t</w:t>
      </w:r>
      <w:r w:rsidRPr="00B90D77">
        <w:t>o reduce the number of fatalities which occur as a result of opiate overdose by the proper pre-hospital administration of nasal naloxone</w:t>
      </w:r>
      <w:r>
        <w:t xml:space="preserve">. </w:t>
      </w:r>
    </w:p>
    <w:p w:rsidR="00486AD2" w:rsidRDefault="00486AD2" w:rsidP="00D66183">
      <w:pPr>
        <w:pStyle w:val="Heading1"/>
        <w:numPr>
          <w:ilvl w:val="0"/>
          <w:numId w:val="1"/>
        </w:numPr>
      </w:pPr>
      <w:r>
        <w:t>policy</w:t>
      </w:r>
    </w:p>
    <w:p w:rsidR="00B90D77" w:rsidRPr="00B90D77" w:rsidRDefault="00486AD2" w:rsidP="00B90D77">
      <w:r w:rsidRPr="00B90D77">
        <w:t>It is the</w:t>
      </w:r>
      <w:r w:rsidR="00B90D77" w:rsidRPr="00B90D77">
        <w:t xml:space="preserve"> policy of this department that The Great Barrington Police Department will train and equip its members to prepare for opiate overdose emergencies. The department will keep and maintain a professional affiliation with a Medical Control Physician for medical oversight for the use and emergency administration of naloxone. The Medical Control Physician shall be licensed to practice Medicine within the Commonwealth of Massachusetts. The Medical </w:t>
      </w:r>
      <w:r w:rsidR="00B90D77" w:rsidRPr="00B90D77">
        <w:lastRenderedPageBreak/>
        <w:t>Control Physician, at his or her discretion may make recommendations to the policy, oversight and administration of the nasal naloxone program.</w:t>
      </w:r>
    </w:p>
    <w:p w:rsidR="00B90D77" w:rsidRDefault="00B90D77" w:rsidP="00B90D77"/>
    <w:p w:rsidR="00486AD2" w:rsidRDefault="00486AD2" w:rsidP="00D66183">
      <w:pPr>
        <w:pStyle w:val="Heading1"/>
        <w:numPr>
          <w:ilvl w:val="0"/>
          <w:numId w:val="1"/>
        </w:numPr>
      </w:pPr>
      <w:r>
        <w:t>definitions</w:t>
      </w:r>
    </w:p>
    <w:p w:rsidR="00B90D77" w:rsidRPr="00B90D77" w:rsidRDefault="00B90D77" w:rsidP="00CD755C">
      <w:r w:rsidRPr="00B90D77">
        <w:rPr>
          <w:u w:val="single"/>
        </w:rPr>
        <w:t>Opiate</w:t>
      </w:r>
      <w:r w:rsidRPr="00B90D77">
        <w:t>: A</w:t>
      </w:r>
      <w:r w:rsidR="00642877">
        <w:t>n</w:t>
      </w:r>
      <w:r w:rsidRPr="00B90D77">
        <w:t xml:space="preserve"> Opiate is a compound found naturally in the opium plant. The psychoactive compounds found in the opium plant include morphine and codeine. </w:t>
      </w:r>
    </w:p>
    <w:p w:rsidR="00B90D77" w:rsidRPr="00B90D77" w:rsidRDefault="00B90D77" w:rsidP="00CD755C">
      <w:r w:rsidRPr="00B90D77">
        <w:rPr>
          <w:u w:val="single"/>
        </w:rPr>
        <w:t>Opioid</w:t>
      </w:r>
      <w:r w:rsidRPr="00B90D77">
        <w:t xml:space="preserve">: All drugs that have morphine like effects. These Drugs include Heroin, Morphine, Fentanyl, Oxycodone, Hydromorphone, Hydrocodone, Methadone and Percocet. </w:t>
      </w:r>
    </w:p>
    <w:p w:rsidR="00B90D77" w:rsidRPr="00B90D77" w:rsidRDefault="00B90D77" w:rsidP="00B90D77">
      <w:pPr>
        <w:pStyle w:val="NormalWeb"/>
        <w:rPr>
          <w:rFonts w:ascii="Bookman Old Style" w:hAnsi="Bookman Old Style"/>
        </w:rPr>
      </w:pPr>
      <w:proofErr w:type="gramStart"/>
      <w:r w:rsidRPr="00B90D77">
        <w:rPr>
          <w:rFonts w:ascii="Bookman Old Style" w:hAnsi="Bookman Old Style"/>
          <w:u w:val="single"/>
        </w:rPr>
        <w:t xml:space="preserve">Naloxone </w:t>
      </w:r>
      <w:r w:rsidRPr="00B90D77">
        <w:rPr>
          <w:rFonts w:ascii="Bookman Old Style" w:hAnsi="Bookman Old Style"/>
        </w:rPr>
        <w:t>:</w:t>
      </w:r>
      <w:proofErr w:type="gramEnd"/>
      <w:r w:rsidRPr="00B90D77">
        <w:rPr>
          <w:rFonts w:ascii="Bookman Old Style" w:hAnsi="Bookman Old Style"/>
        </w:rPr>
        <w:t xml:space="preserve"> </w:t>
      </w:r>
      <w:r w:rsidRPr="00B90D77">
        <w:rPr>
          <w:rFonts w:ascii="Bookman Old Style" w:hAnsi="Bookman Old Style"/>
          <w:bCs/>
        </w:rPr>
        <w:t>Naloxone</w:t>
      </w:r>
      <w:r w:rsidRPr="00B90D77">
        <w:rPr>
          <w:rFonts w:ascii="Bookman Old Style" w:hAnsi="Bookman Old Style"/>
        </w:rPr>
        <w:t xml:space="preserve"> </w:t>
      </w:r>
      <w:r w:rsidRPr="004151DC">
        <w:rPr>
          <w:rFonts w:ascii="Bookman Old Style" w:hAnsi="Bookman Old Style"/>
        </w:rPr>
        <w:t xml:space="preserve">is an </w:t>
      </w:r>
      <w:hyperlink r:id="rId8" w:tooltip="Opioid" w:history="1">
        <w:r w:rsidRPr="004151DC">
          <w:rPr>
            <w:rStyle w:val="Hyperlink"/>
            <w:rFonts w:ascii="Bookman Old Style" w:hAnsi="Bookman Old Style"/>
            <w:color w:val="auto"/>
          </w:rPr>
          <w:t>opioid</w:t>
        </w:r>
      </w:hyperlink>
      <w:r w:rsidRPr="004151DC">
        <w:rPr>
          <w:rFonts w:ascii="Bookman Old Style" w:hAnsi="Bookman Old Style"/>
        </w:rPr>
        <w:t xml:space="preserve"> </w:t>
      </w:r>
      <w:hyperlink r:id="rId9" w:tooltip="Antagonist" w:history="1">
        <w:r w:rsidRPr="004151DC">
          <w:rPr>
            <w:rStyle w:val="Hyperlink"/>
            <w:rFonts w:ascii="Bookman Old Style" w:hAnsi="Bookman Old Style"/>
            <w:color w:val="auto"/>
          </w:rPr>
          <w:t>antagonist</w:t>
        </w:r>
      </w:hyperlink>
      <w:r w:rsidRPr="004151DC">
        <w:rPr>
          <w:rFonts w:ascii="Bookman Old Style" w:hAnsi="Bookman Old Style"/>
        </w:rPr>
        <w:t xml:space="preserve">. Naloxone is a </w:t>
      </w:r>
      <w:hyperlink r:id="rId10" w:tooltip="Medication" w:history="1">
        <w:r w:rsidRPr="004151DC">
          <w:rPr>
            <w:rStyle w:val="Hyperlink"/>
            <w:rFonts w:ascii="Bookman Old Style" w:hAnsi="Bookman Old Style"/>
            <w:color w:val="auto"/>
          </w:rPr>
          <w:t>drug</w:t>
        </w:r>
      </w:hyperlink>
      <w:r w:rsidRPr="004151DC">
        <w:rPr>
          <w:rFonts w:ascii="Bookman Old Style" w:hAnsi="Bookman Old Style"/>
        </w:rPr>
        <w:t xml:space="preserve"> used to counter the effects of </w:t>
      </w:r>
      <w:hyperlink r:id="rId11" w:tooltip="Opiate" w:history="1">
        <w:r w:rsidRPr="004151DC">
          <w:rPr>
            <w:rStyle w:val="Hyperlink"/>
            <w:rFonts w:ascii="Bookman Old Style" w:hAnsi="Bookman Old Style"/>
            <w:color w:val="auto"/>
          </w:rPr>
          <w:t>opiate</w:t>
        </w:r>
      </w:hyperlink>
      <w:r w:rsidRPr="004151DC">
        <w:rPr>
          <w:rFonts w:ascii="Bookman Old Style" w:hAnsi="Bookman Old Style"/>
        </w:rPr>
        <w:t xml:space="preserve"> </w:t>
      </w:r>
      <w:hyperlink r:id="rId12" w:tooltip="Drug overdose" w:history="1">
        <w:r w:rsidRPr="004151DC">
          <w:rPr>
            <w:rStyle w:val="Hyperlink"/>
            <w:rFonts w:ascii="Bookman Old Style" w:hAnsi="Bookman Old Style"/>
            <w:color w:val="auto"/>
          </w:rPr>
          <w:t>overdose</w:t>
        </w:r>
      </w:hyperlink>
      <w:r w:rsidRPr="004151DC">
        <w:rPr>
          <w:rFonts w:ascii="Bookman Old Style" w:hAnsi="Bookman Old Style"/>
        </w:rPr>
        <w:t xml:space="preserve">, for example </w:t>
      </w:r>
      <w:hyperlink r:id="rId13" w:tooltip="Heroin" w:history="1">
        <w:r w:rsidRPr="004151DC">
          <w:rPr>
            <w:rStyle w:val="Hyperlink"/>
            <w:rFonts w:ascii="Bookman Old Style" w:hAnsi="Bookman Old Style"/>
            <w:color w:val="auto"/>
          </w:rPr>
          <w:t>heroin</w:t>
        </w:r>
      </w:hyperlink>
      <w:r w:rsidRPr="004151DC">
        <w:rPr>
          <w:rFonts w:ascii="Bookman Old Style" w:hAnsi="Bookman Old Style"/>
        </w:rPr>
        <w:t xml:space="preserve"> or </w:t>
      </w:r>
      <w:hyperlink r:id="rId14" w:tooltip="Morphine" w:history="1">
        <w:r w:rsidRPr="004151DC">
          <w:rPr>
            <w:rStyle w:val="Hyperlink"/>
            <w:rFonts w:ascii="Bookman Old Style" w:hAnsi="Bookman Old Style"/>
            <w:color w:val="auto"/>
          </w:rPr>
          <w:t>morphine</w:t>
        </w:r>
      </w:hyperlink>
      <w:r w:rsidRPr="00B90D77">
        <w:rPr>
          <w:rFonts w:ascii="Bookman Old Style" w:hAnsi="Bookman Old Style"/>
        </w:rPr>
        <w:t xml:space="preserve"> overdose. Naloxone is specifically used to counteract life-threatening depression of the central nervous system and respiratory system. It has no effect on non-opioid drugs. It is marketed under various trademarks including </w:t>
      </w:r>
      <w:proofErr w:type="spellStart"/>
      <w:r w:rsidRPr="00B90D77">
        <w:rPr>
          <w:rFonts w:ascii="Bookman Old Style" w:hAnsi="Bookman Old Style"/>
          <w:bCs/>
        </w:rPr>
        <w:t>Narcan</w:t>
      </w:r>
      <w:proofErr w:type="spellEnd"/>
      <w:r w:rsidRPr="00B90D77">
        <w:rPr>
          <w:rFonts w:ascii="Bookman Old Style" w:hAnsi="Bookman Old Style"/>
        </w:rPr>
        <w:t xml:space="preserve"> and </w:t>
      </w:r>
      <w:r w:rsidRPr="00B90D77">
        <w:rPr>
          <w:rFonts w:ascii="Bookman Old Style" w:hAnsi="Bookman Old Style"/>
          <w:bCs/>
        </w:rPr>
        <w:t>Naloxone</w:t>
      </w:r>
      <w:r w:rsidRPr="00B90D77">
        <w:rPr>
          <w:rFonts w:ascii="Bookman Old Style" w:hAnsi="Bookman Old Style"/>
        </w:rPr>
        <w:t xml:space="preserve">. </w:t>
      </w:r>
      <w:proofErr w:type="spellStart"/>
      <w:r w:rsidRPr="00B90D77">
        <w:rPr>
          <w:rFonts w:ascii="Bookman Old Style" w:hAnsi="Bookman Old Style"/>
        </w:rPr>
        <w:t>Narcan</w:t>
      </w:r>
      <w:proofErr w:type="spellEnd"/>
      <w:r w:rsidRPr="00B90D77">
        <w:rPr>
          <w:rFonts w:ascii="Bookman Old Style" w:hAnsi="Bookman Old Style"/>
        </w:rPr>
        <w:t xml:space="preserve"> can be given many different routes. Intranasal is the route that the Great Barrington Police dept. will be administering it. The effects of </w:t>
      </w:r>
      <w:proofErr w:type="spellStart"/>
      <w:r w:rsidRPr="00B90D77">
        <w:rPr>
          <w:rFonts w:ascii="Bookman Old Style" w:hAnsi="Bookman Old Style"/>
        </w:rPr>
        <w:t>Narcan</w:t>
      </w:r>
      <w:proofErr w:type="spellEnd"/>
      <w:r w:rsidRPr="00B90D77">
        <w:rPr>
          <w:rFonts w:ascii="Bookman Old Style" w:hAnsi="Bookman Old Style"/>
        </w:rPr>
        <w:t xml:space="preserve"> last 30- 60 minutes. Many opiates have longer lasting times. </w:t>
      </w:r>
      <w:proofErr w:type="spellStart"/>
      <w:r w:rsidRPr="00B90D77">
        <w:rPr>
          <w:rFonts w:ascii="Bookman Old Style" w:hAnsi="Bookman Old Style"/>
        </w:rPr>
        <w:t>Narcan</w:t>
      </w:r>
      <w:proofErr w:type="spellEnd"/>
      <w:r w:rsidRPr="00B90D77">
        <w:rPr>
          <w:rFonts w:ascii="Bookman Old Style" w:hAnsi="Bookman Old Style"/>
        </w:rPr>
        <w:t xml:space="preserve"> has little to no side effects if opiates are not present. People with opioids in their system may experience sweating, nausea, vomiting flushing, headache, seizures, heart rhythm changes and pulmonary edema. Pt. may become aggressive. </w:t>
      </w:r>
    </w:p>
    <w:p w:rsidR="00B90D77" w:rsidRPr="00B90D77" w:rsidRDefault="00B90D77" w:rsidP="00B90D77">
      <w:pPr>
        <w:pStyle w:val="NormalWeb"/>
        <w:rPr>
          <w:rFonts w:ascii="Bookman Old Style" w:hAnsi="Bookman Old Style"/>
        </w:rPr>
      </w:pPr>
      <w:r w:rsidRPr="00B90D77">
        <w:rPr>
          <w:rFonts w:ascii="Bookman Old Style" w:hAnsi="Bookman Old Style"/>
          <w:u w:val="single"/>
        </w:rPr>
        <w:t>Medical Control Physician</w:t>
      </w:r>
      <w:r w:rsidRPr="00B90D77">
        <w:rPr>
          <w:rFonts w:ascii="Bookman Old Style" w:hAnsi="Bookman Old Style"/>
        </w:rPr>
        <w:t xml:space="preserve"> – The Medical Control Physician, herein after referred to as MCP, shall be a designated Medical Doctor who is licensed to practiced medicine in </w:t>
      </w:r>
      <w:smartTag w:uri="urn:schemas-microsoft-com:office:smarttags" w:element="State">
        <w:smartTag w:uri="urn:schemas-microsoft-com:office:smarttags" w:element="place">
          <w:r w:rsidRPr="00B90D77">
            <w:rPr>
              <w:rFonts w:ascii="Bookman Old Style" w:hAnsi="Bookman Old Style"/>
            </w:rPr>
            <w:t>Massachusetts</w:t>
          </w:r>
        </w:smartTag>
      </w:smartTag>
      <w:r w:rsidRPr="00B90D77">
        <w:rPr>
          <w:rFonts w:ascii="Bookman Old Style" w:hAnsi="Bookman Old Style"/>
        </w:rPr>
        <w:t>. The Great Barrington Police Department</w:t>
      </w:r>
      <w:r w:rsidR="00642877">
        <w:rPr>
          <w:rFonts w:ascii="Bookman Old Style" w:hAnsi="Bookman Old Style"/>
        </w:rPr>
        <w:t xml:space="preserve"> has entered into a Memorandum o</w:t>
      </w:r>
      <w:r w:rsidRPr="00B90D77">
        <w:rPr>
          <w:rFonts w:ascii="Bookman Old Style" w:hAnsi="Bookman Old Style"/>
        </w:rPr>
        <w:t>f Agreement with Fairview Hospital with the MCP. The Chief of Police or his designee shall periodically consult with the MCP to review overall training, equipment, procedures, changes to applicable laws and regulations and/or the review of specific medical cases. At his discretion, the MCP may partake in training members of the Great Barrington Police Department.</w:t>
      </w:r>
    </w:p>
    <w:p w:rsidR="00B90D77" w:rsidRPr="00CD755C" w:rsidRDefault="00B90D77" w:rsidP="00CD755C">
      <w:r w:rsidRPr="00CD755C">
        <w:rPr>
          <w:u w:val="single"/>
        </w:rPr>
        <w:t>Body substance isolation</w:t>
      </w:r>
      <w:r w:rsidRPr="00CD755C">
        <w:t xml:space="preserve"> – Body substance isolation, herein after referred to as BSI shall mean, in the context of a First Responder responding to a medical emergency, equipment that is provided to members of the Great Barrington Police Department which is including, but not limited to nitrile protective gloves, eye protection, N95 respirator masks and Tyvek suits.</w:t>
      </w:r>
    </w:p>
    <w:p w:rsidR="00486AD2" w:rsidRDefault="00B90D77" w:rsidP="00D66183">
      <w:pPr>
        <w:pStyle w:val="Heading1"/>
        <w:numPr>
          <w:ilvl w:val="0"/>
          <w:numId w:val="1"/>
        </w:numPr>
      </w:pPr>
      <w:r>
        <w:lastRenderedPageBreak/>
        <w:t xml:space="preserve">LEGAL PREMISES for implementation of    </w:t>
      </w:r>
      <w:r>
        <w:br/>
        <w:t xml:space="preserve">   the medication</w:t>
      </w:r>
    </w:p>
    <w:p w:rsidR="00CD755C" w:rsidRDefault="00B90D77" w:rsidP="00B90D77">
      <w:pPr>
        <w:pStyle w:val="NormalWeb"/>
        <w:rPr>
          <w:rFonts w:ascii="Bookman Old Style" w:hAnsi="Bookman Old Style"/>
        </w:rPr>
      </w:pPr>
      <w:r w:rsidRPr="00B90D77">
        <w:rPr>
          <w:rFonts w:ascii="Bookman Old Style" w:hAnsi="Bookman Old Style"/>
        </w:rPr>
        <w:t>The Great Barrington Police Department relies upon</w:t>
      </w:r>
      <w:r w:rsidR="00CD755C">
        <w:rPr>
          <w:rFonts w:ascii="Bookman Old Style" w:hAnsi="Bookman Old Style"/>
        </w:rPr>
        <w:t xml:space="preserve"> the following statutes:</w:t>
      </w:r>
    </w:p>
    <w:p w:rsidR="00B90D77" w:rsidRPr="00B90D77" w:rsidRDefault="00B90D77" w:rsidP="00B90D77">
      <w:pPr>
        <w:pStyle w:val="NormalWeb"/>
        <w:rPr>
          <w:rFonts w:ascii="Bookman Old Style" w:hAnsi="Bookman Old Style"/>
        </w:rPr>
      </w:pPr>
      <w:r w:rsidRPr="00B90D77">
        <w:rPr>
          <w:rFonts w:ascii="Bookman Old Style" w:hAnsi="Bookman Old Style"/>
        </w:rPr>
        <w:t xml:space="preserve">MGL Ch. 94c, s34A which states in part “A person acting in good faith may receive a naloxone prescription and administer naloxone to an individual appearing to experience an opiate related overdose.” The statute imposes no limitation on </w:t>
      </w:r>
      <w:r w:rsidR="00642877">
        <w:rPr>
          <w:rFonts w:ascii="Bookman Old Style" w:hAnsi="Bookman Old Style"/>
        </w:rPr>
        <w:t xml:space="preserve">who may possess and administer </w:t>
      </w:r>
      <w:proofErr w:type="spellStart"/>
      <w:r w:rsidR="00642877">
        <w:rPr>
          <w:rFonts w:ascii="Bookman Old Style" w:hAnsi="Bookman Old Style"/>
        </w:rPr>
        <w:t>N</w:t>
      </w:r>
      <w:r w:rsidRPr="00B90D77">
        <w:rPr>
          <w:rFonts w:ascii="Bookman Old Style" w:hAnsi="Bookman Old Style"/>
        </w:rPr>
        <w:t>arcan</w:t>
      </w:r>
      <w:proofErr w:type="spellEnd"/>
      <w:r w:rsidRPr="00B90D77">
        <w:rPr>
          <w:rFonts w:ascii="Bookman Old Style" w:hAnsi="Bookman Old Style"/>
        </w:rPr>
        <w:t xml:space="preserve"> [naloxone]. The </w:t>
      </w:r>
      <w:r w:rsidR="00642877">
        <w:rPr>
          <w:rFonts w:ascii="Bookman Old Style" w:hAnsi="Bookman Old Style"/>
        </w:rPr>
        <w:t xml:space="preserve">statute further indicates that </w:t>
      </w:r>
      <w:proofErr w:type="spellStart"/>
      <w:r w:rsidR="00642877">
        <w:rPr>
          <w:rFonts w:ascii="Bookman Old Style" w:hAnsi="Bookman Old Style"/>
        </w:rPr>
        <w:t>N</w:t>
      </w:r>
      <w:r w:rsidRPr="00B90D77">
        <w:rPr>
          <w:rFonts w:ascii="Bookman Old Style" w:hAnsi="Bookman Old Style"/>
        </w:rPr>
        <w:t>arcan</w:t>
      </w:r>
      <w:proofErr w:type="spellEnd"/>
      <w:r w:rsidRPr="00B90D77">
        <w:rPr>
          <w:rFonts w:ascii="Bookman Old Style" w:hAnsi="Bookman Old Style"/>
        </w:rPr>
        <w:t xml:space="preserve"> [naloxone] </w:t>
      </w:r>
      <w:proofErr w:type="gramStart"/>
      <w:r w:rsidRPr="00B90D77">
        <w:rPr>
          <w:rFonts w:ascii="Bookman Old Style" w:hAnsi="Bookman Old Style"/>
        </w:rPr>
        <w:t>must be (1) obtained with a prescription and (2) administered in good faith [paraphrased]</w:t>
      </w:r>
      <w:proofErr w:type="gramEnd"/>
      <w:r w:rsidRPr="00B90D77">
        <w:rPr>
          <w:rFonts w:ascii="Bookman Old Style" w:hAnsi="Bookman Old Style"/>
        </w:rPr>
        <w:t>.</w:t>
      </w:r>
    </w:p>
    <w:p w:rsidR="00B90D77" w:rsidRPr="00B90D77" w:rsidRDefault="00B90D77" w:rsidP="00B90D77">
      <w:pPr>
        <w:pStyle w:val="NormalWeb"/>
        <w:rPr>
          <w:rFonts w:ascii="Bookman Old Style" w:hAnsi="Bookman Old Style"/>
        </w:rPr>
      </w:pPr>
      <w:r w:rsidRPr="00B90D77">
        <w:rPr>
          <w:rFonts w:ascii="Bookman Old Style" w:hAnsi="Bookman Old Style"/>
        </w:rPr>
        <w:t xml:space="preserve">MGL </w:t>
      </w:r>
      <w:proofErr w:type="spellStart"/>
      <w:r w:rsidRPr="00B90D77">
        <w:rPr>
          <w:rFonts w:ascii="Bookman Old Style" w:hAnsi="Bookman Old Style"/>
        </w:rPr>
        <w:t>Ch</w:t>
      </w:r>
      <w:proofErr w:type="spellEnd"/>
      <w:r w:rsidRPr="00B90D77">
        <w:rPr>
          <w:rFonts w:ascii="Bookman Old Style" w:hAnsi="Bookman Old Style"/>
        </w:rPr>
        <w:t xml:space="preserve"> 94C, s.7 outlines parameters under which </w:t>
      </w:r>
      <w:proofErr w:type="spellStart"/>
      <w:r w:rsidRPr="00B90D77">
        <w:rPr>
          <w:rFonts w:ascii="Bookman Old Style" w:hAnsi="Bookman Old Style"/>
        </w:rPr>
        <w:t>Narcan</w:t>
      </w:r>
      <w:proofErr w:type="spellEnd"/>
      <w:r w:rsidRPr="00B90D77">
        <w:rPr>
          <w:rFonts w:ascii="Bookman Old Style" w:hAnsi="Bookman Old Style"/>
        </w:rPr>
        <w:t xml:space="preserve"> [naloxone] programs may be administered by public health officials and law enforcement officers. This statute states in part, “the following persons shall not require registration and may lawfully possess and dispense controlled substances; (3) any public official or law enforcement officer acting in the regular performance of his official duties.”</w:t>
      </w:r>
    </w:p>
    <w:p w:rsidR="00486AD2" w:rsidRPr="00E122BD" w:rsidRDefault="00B90D77" w:rsidP="00E122BD">
      <w:pPr>
        <w:pStyle w:val="Heading2"/>
        <w:rPr>
          <w:b w:val="0"/>
          <w:i w:val="0"/>
          <w:sz w:val="24"/>
          <w:szCs w:val="24"/>
        </w:rPr>
      </w:pPr>
      <w:r w:rsidRPr="00E122BD">
        <w:rPr>
          <w:b w:val="0"/>
          <w:i w:val="0"/>
          <w:sz w:val="24"/>
          <w:szCs w:val="24"/>
        </w:rPr>
        <w:t>MGL Ch. 258C, s. 13 states, “No person who, in good faith, provides or obtains, or attempts to provide or obtain, assistance for a victim of a crime as defined in section one, shall be liable in a civil suit for damages as a result of any acts or omissions in providing or obtaining, or attempting to provide or obtain, such assistance unless such acts or omissions constitute willful, wanton or reckless conduct.</w:t>
      </w:r>
    </w:p>
    <w:p w:rsidR="00B90D77" w:rsidRDefault="00B90D77" w:rsidP="00B90D77">
      <w:pPr>
        <w:pStyle w:val="Heading1"/>
        <w:ind w:left="360"/>
      </w:pPr>
      <w:r>
        <w:t xml:space="preserve">V. </w:t>
      </w:r>
      <w:r w:rsidR="00E122BD">
        <w:t xml:space="preserve">equipment and maintenance </w:t>
      </w:r>
    </w:p>
    <w:p w:rsidR="00E122BD" w:rsidRPr="00E122BD" w:rsidRDefault="00E122BD" w:rsidP="00E122BD">
      <w:r w:rsidRPr="00E122BD">
        <w:t>It shall be the responsibility of each officer to inspect assigned equipment prior to the start of each shift. An inspection of the nasal naloxone kits will be performed to insure that the naloxone and the atomizers are present and not out dated.  Officers shall notify the EMS Coordinator of the police department 100 days prior to the naloxone expiring.  The EMS Coordinator will then exchange the naloxone with the hospitals pharmacy.</w:t>
      </w:r>
    </w:p>
    <w:p w:rsidR="00E122BD" w:rsidRPr="00E122BD" w:rsidRDefault="00E122BD" w:rsidP="00E122BD"/>
    <w:p w:rsidR="00E122BD" w:rsidRDefault="00E122BD" w:rsidP="00E122BD">
      <w:pPr>
        <w:rPr>
          <w:b/>
          <w:i/>
        </w:rPr>
      </w:pPr>
      <w:r w:rsidRPr="00E122BD">
        <w:rPr>
          <w:b/>
          <w:i/>
        </w:rPr>
        <w:t>Damaged equipment shall be reported to the shift supervisor promptly and the department EMS Coordinator notified.</w:t>
      </w:r>
    </w:p>
    <w:p w:rsidR="00E122BD" w:rsidRDefault="00E122BD" w:rsidP="00E122BD">
      <w:pPr>
        <w:rPr>
          <w:b/>
          <w:i/>
        </w:rPr>
      </w:pPr>
    </w:p>
    <w:p w:rsidR="00E122BD" w:rsidRPr="00E122BD" w:rsidRDefault="00E122BD" w:rsidP="00E122BD">
      <w:pPr>
        <w:rPr>
          <w:b/>
          <w:sz w:val="36"/>
          <w:szCs w:val="36"/>
        </w:rPr>
      </w:pPr>
      <w:r w:rsidRPr="00E122BD">
        <w:rPr>
          <w:b/>
          <w:i/>
          <w:sz w:val="36"/>
          <w:szCs w:val="36"/>
        </w:rPr>
        <w:t xml:space="preserve">   </w:t>
      </w:r>
      <w:r w:rsidRPr="00E122BD">
        <w:rPr>
          <w:b/>
          <w:sz w:val="36"/>
          <w:szCs w:val="36"/>
        </w:rPr>
        <w:t>VI. STORAGE</w:t>
      </w:r>
    </w:p>
    <w:p w:rsidR="00E122BD" w:rsidRDefault="00E122BD" w:rsidP="00E122BD">
      <w:pPr>
        <w:rPr>
          <w:bCs/>
          <w:iCs/>
        </w:rPr>
      </w:pPr>
      <w:proofErr w:type="spellStart"/>
      <w:r w:rsidRPr="00E122BD">
        <w:rPr>
          <w:bCs/>
          <w:iCs/>
        </w:rPr>
        <w:t>Narcan</w:t>
      </w:r>
      <w:proofErr w:type="spellEnd"/>
      <w:r w:rsidRPr="00E122BD">
        <w:rPr>
          <w:bCs/>
          <w:iCs/>
        </w:rPr>
        <w:t xml:space="preserve"> must be stored in a controlled temperature environment</w:t>
      </w:r>
      <w:r>
        <w:rPr>
          <w:bCs/>
          <w:iCs/>
        </w:rPr>
        <w:t xml:space="preserve">. </w:t>
      </w:r>
    </w:p>
    <w:p w:rsidR="0052653C" w:rsidRDefault="0052653C" w:rsidP="00E122BD">
      <w:pPr>
        <w:rPr>
          <w:bCs/>
          <w:iCs/>
        </w:rPr>
      </w:pPr>
      <w:r>
        <w:rPr>
          <w:bCs/>
          <w:iCs/>
        </w:rPr>
        <w:t xml:space="preserve">The departments K9 officer will be carrying an additional 4mg of nasal </w:t>
      </w:r>
      <w:proofErr w:type="spellStart"/>
      <w:r>
        <w:rPr>
          <w:bCs/>
          <w:iCs/>
        </w:rPr>
        <w:t>Narcan</w:t>
      </w:r>
      <w:proofErr w:type="spellEnd"/>
      <w:r>
        <w:rPr>
          <w:bCs/>
          <w:iCs/>
        </w:rPr>
        <w:t xml:space="preserve"> securely on his/her person for</w:t>
      </w:r>
      <w:r w:rsidR="00DF049E">
        <w:rPr>
          <w:bCs/>
          <w:iCs/>
        </w:rPr>
        <w:t xml:space="preserve"> the possible overdose of his/her p</w:t>
      </w:r>
      <w:r>
        <w:rPr>
          <w:bCs/>
          <w:iCs/>
        </w:rPr>
        <w:t xml:space="preserve">olice dog. The </w:t>
      </w:r>
      <w:r>
        <w:rPr>
          <w:bCs/>
          <w:iCs/>
        </w:rPr>
        <w:lastRenderedPageBreak/>
        <w:t xml:space="preserve">K9 Officer </w:t>
      </w:r>
      <w:r w:rsidR="00DF049E">
        <w:rPr>
          <w:bCs/>
          <w:iCs/>
        </w:rPr>
        <w:t xml:space="preserve">will be the only officer carrying the additional </w:t>
      </w:r>
      <w:proofErr w:type="spellStart"/>
      <w:r w:rsidR="00DF049E">
        <w:rPr>
          <w:bCs/>
          <w:iCs/>
        </w:rPr>
        <w:t>Narcan</w:t>
      </w:r>
      <w:proofErr w:type="spellEnd"/>
      <w:r w:rsidR="00DF049E">
        <w:rPr>
          <w:bCs/>
          <w:iCs/>
        </w:rPr>
        <w:t xml:space="preserve"> on his/her person. </w:t>
      </w:r>
    </w:p>
    <w:p w:rsidR="00E122BD" w:rsidRDefault="00E122BD" w:rsidP="00E122BD">
      <w:pPr>
        <w:rPr>
          <w:bCs/>
          <w:iCs/>
        </w:rPr>
      </w:pPr>
    </w:p>
    <w:p w:rsidR="00DF049E" w:rsidRDefault="00E122BD" w:rsidP="00B90D77">
      <w:pPr>
        <w:rPr>
          <w:b/>
          <w:bCs/>
          <w:iCs/>
          <w:sz w:val="36"/>
          <w:szCs w:val="36"/>
        </w:rPr>
      </w:pPr>
      <w:r>
        <w:rPr>
          <w:b/>
          <w:bCs/>
          <w:iCs/>
          <w:sz w:val="36"/>
          <w:szCs w:val="36"/>
        </w:rPr>
        <w:t xml:space="preserve"> </w:t>
      </w:r>
    </w:p>
    <w:p w:rsidR="00B90D77" w:rsidRPr="00E122BD" w:rsidRDefault="00E122BD" w:rsidP="00B90D77">
      <w:pPr>
        <w:rPr>
          <w:b/>
          <w:sz w:val="36"/>
          <w:szCs w:val="36"/>
        </w:rPr>
      </w:pPr>
      <w:r>
        <w:rPr>
          <w:b/>
          <w:bCs/>
          <w:iCs/>
          <w:sz w:val="36"/>
          <w:szCs w:val="36"/>
        </w:rPr>
        <w:t xml:space="preserve">  </w:t>
      </w:r>
      <w:r w:rsidRPr="00E122BD">
        <w:rPr>
          <w:b/>
          <w:bCs/>
          <w:iCs/>
          <w:sz w:val="36"/>
          <w:szCs w:val="36"/>
        </w:rPr>
        <w:t xml:space="preserve">VII. RESONSE SUBJECT TO OPIATE </w:t>
      </w:r>
      <w:r>
        <w:rPr>
          <w:b/>
          <w:bCs/>
          <w:iCs/>
          <w:sz w:val="36"/>
          <w:szCs w:val="36"/>
        </w:rPr>
        <w:t xml:space="preserve">  </w:t>
      </w:r>
      <w:r>
        <w:rPr>
          <w:b/>
          <w:bCs/>
          <w:iCs/>
          <w:sz w:val="36"/>
          <w:szCs w:val="36"/>
        </w:rPr>
        <w:br/>
        <w:t xml:space="preserve">          </w:t>
      </w:r>
      <w:r w:rsidRPr="00E122BD">
        <w:rPr>
          <w:b/>
          <w:bCs/>
          <w:iCs/>
          <w:sz w:val="36"/>
          <w:szCs w:val="36"/>
        </w:rPr>
        <w:t xml:space="preserve">OVERDOSE </w:t>
      </w:r>
    </w:p>
    <w:p w:rsidR="00E122BD" w:rsidRDefault="00E122BD" w:rsidP="00E122BD">
      <w:r w:rsidRPr="00E122BD">
        <w:t>Prior to the assessment of a patient, body substance isolation shall be employed by responding officers. Members of the Great Barrington Police Department who have been issued EMS equipment for preparedness to responses to medical emergencies shall appropriately assess the patient. Signs of a</w:t>
      </w:r>
      <w:r w:rsidR="00296638">
        <w:t>n</w:t>
      </w:r>
      <w:r w:rsidRPr="00E122BD">
        <w:t xml:space="preserve"> opiate overdose can include resp. depression (slow and shallow) resp. arrest, pin point pupils, and decreased level of consciousness. The use of </w:t>
      </w:r>
      <w:proofErr w:type="spellStart"/>
      <w:r w:rsidRPr="00E122BD">
        <w:t>Narcan</w:t>
      </w:r>
      <w:proofErr w:type="spellEnd"/>
      <w:r w:rsidRPr="00E122BD">
        <w:t xml:space="preserve"> is strictly for the pt.’s experiencing resp. depression and not for people with </w:t>
      </w:r>
      <w:r w:rsidR="00296638" w:rsidRPr="00E122BD">
        <w:t>an</w:t>
      </w:r>
      <w:r w:rsidRPr="00E122BD">
        <w:t xml:space="preserve"> altered mental status that has </w:t>
      </w:r>
      <w:r w:rsidR="00296638" w:rsidRPr="00E122BD">
        <w:t>an</w:t>
      </w:r>
      <w:r w:rsidRPr="00E122BD">
        <w:t xml:space="preserve"> adequate resp. rate. </w:t>
      </w:r>
    </w:p>
    <w:p w:rsidR="00DF049E" w:rsidRPr="00E122BD" w:rsidRDefault="00DF049E" w:rsidP="00E122BD">
      <w:r>
        <w:t xml:space="preserve">All police canines will exhibit the same symptoms as a human if they come in contact with an opiate. No contraindications noted for the administration of nasal </w:t>
      </w:r>
      <w:proofErr w:type="spellStart"/>
      <w:r>
        <w:t>Narcan</w:t>
      </w:r>
      <w:proofErr w:type="spellEnd"/>
      <w:r>
        <w:t xml:space="preserve"> to police canines. </w:t>
      </w:r>
    </w:p>
    <w:p w:rsidR="00E122BD" w:rsidRPr="00E122BD" w:rsidRDefault="00E122BD" w:rsidP="00E122BD"/>
    <w:p w:rsidR="00E122BD" w:rsidRDefault="00E122BD" w:rsidP="00E122BD">
      <w:pPr>
        <w:rPr>
          <w:b/>
          <w:i/>
        </w:rPr>
      </w:pPr>
      <w:r w:rsidRPr="00E122BD">
        <w:rPr>
          <w:b/>
          <w:i/>
        </w:rPr>
        <w:t>Prior to leaving the scene of a suspected overdose, family members of the involved will be provided with resources for assistance and support.</w:t>
      </w:r>
    </w:p>
    <w:p w:rsidR="00E122BD" w:rsidRDefault="00E122BD" w:rsidP="00E122BD">
      <w:pPr>
        <w:rPr>
          <w:b/>
          <w:i/>
        </w:rPr>
      </w:pPr>
    </w:p>
    <w:p w:rsidR="00E122BD" w:rsidRPr="00296638" w:rsidRDefault="00E122BD" w:rsidP="00E122BD">
      <w:pPr>
        <w:pStyle w:val="BlockText"/>
        <w:rPr>
          <w:rFonts w:ascii="Bookman Old Style" w:hAnsi="Bookman Old Style"/>
          <w:b/>
          <w:bCs/>
          <w:iCs/>
          <w:caps/>
          <w:sz w:val="36"/>
          <w:szCs w:val="36"/>
        </w:rPr>
      </w:pPr>
      <w:r w:rsidRPr="00296638">
        <w:rPr>
          <w:rFonts w:ascii="Bookman Old Style" w:hAnsi="Bookman Old Style"/>
          <w:b/>
          <w:caps/>
          <w:sz w:val="36"/>
          <w:szCs w:val="36"/>
        </w:rPr>
        <w:t xml:space="preserve">VIII. </w:t>
      </w:r>
      <w:r w:rsidRPr="00296638">
        <w:rPr>
          <w:rFonts w:ascii="Bookman Old Style" w:hAnsi="Bookman Old Style"/>
          <w:b/>
          <w:bCs/>
          <w:iCs/>
          <w:caps/>
          <w:sz w:val="36"/>
          <w:szCs w:val="36"/>
        </w:rPr>
        <w:t xml:space="preserve">Administration of Naxolone during </w:t>
      </w:r>
      <w:r w:rsidRPr="00296638">
        <w:rPr>
          <w:rFonts w:ascii="Bookman Old Style" w:hAnsi="Bookman Old Style"/>
          <w:b/>
          <w:bCs/>
          <w:iCs/>
          <w:caps/>
          <w:sz w:val="36"/>
          <w:szCs w:val="36"/>
        </w:rPr>
        <w:br/>
        <w:t xml:space="preserve">       Opiate Overdose Emergencies</w:t>
      </w:r>
    </w:p>
    <w:p w:rsidR="00E122BD" w:rsidRDefault="00E122BD" w:rsidP="00E122BD">
      <w:pPr>
        <w:rPr>
          <w:b/>
          <w:i/>
        </w:rPr>
      </w:pPr>
    </w:p>
    <w:p w:rsidR="00E122BD" w:rsidRPr="00E122BD" w:rsidRDefault="00E122BD" w:rsidP="00E122BD">
      <w:r w:rsidRPr="00E122BD">
        <w:t>Members of the Great Barrington Police Department shall appropriately assist members of the Great Barrington Fire Department or incoming EMS team at the scene of a medical emergency when dispatched to such calls for service as determined by Dispatch and/or the Shift Supervisor.</w:t>
      </w:r>
    </w:p>
    <w:p w:rsidR="00E122BD" w:rsidRPr="00E122BD" w:rsidRDefault="00E122BD" w:rsidP="00E122BD"/>
    <w:p w:rsidR="00E122BD" w:rsidRPr="00E122BD" w:rsidRDefault="00E122BD" w:rsidP="00E122BD">
      <w:r w:rsidRPr="00E122BD">
        <w:t>When responding members of the Great Barrington Police Department have arrived at the scene of a medical emergency prior to the arrival of EMS and have made a determination that the patient is encountering an opiate overdose based upon an initial assessment or witness accounts of the consumption of an opiate by the patient prior to the emergency, responding members of the Great Barrington Police Departmen</w:t>
      </w:r>
      <w:r w:rsidR="00384CEE">
        <w:t>t may administer</w:t>
      </w:r>
      <w:r w:rsidRPr="00E122BD">
        <w:t xml:space="preserve"> Naloxone to the patient by way of the nasal passages. One milligram should be administered to each nostril.</w:t>
      </w:r>
    </w:p>
    <w:p w:rsidR="00E122BD" w:rsidRDefault="00DF049E" w:rsidP="00E122BD">
      <w:r>
        <w:lastRenderedPageBreak/>
        <w:t xml:space="preserve">The same procedure will be used for suspected overdose in the police dog. </w:t>
      </w:r>
    </w:p>
    <w:p w:rsidR="00DF049E" w:rsidRPr="00E122BD" w:rsidRDefault="00DF049E" w:rsidP="00E122BD"/>
    <w:p w:rsidR="00E122BD" w:rsidRPr="00E122BD" w:rsidRDefault="00E122BD" w:rsidP="00E122BD">
      <w:r w:rsidRPr="00E122BD">
        <w:t>The following steps should be taken:</w:t>
      </w:r>
    </w:p>
    <w:p w:rsidR="00E122BD" w:rsidRPr="00E122BD" w:rsidRDefault="00E122BD" w:rsidP="00E122BD">
      <w:pPr>
        <w:ind w:firstLine="720"/>
      </w:pPr>
      <w:r w:rsidRPr="00E122BD">
        <w:t>-Body substance isolation should be employed</w:t>
      </w:r>
    </w:p>
    <w:p w:rsidR="00E122BD" w:rsidRPr="00E122BD" w:rsidRDefault="00E122BD" w:rsidP="00E122BD">
      <w:pPr>
        <w:ind w:left="720"/>
      </w:pPr>
      <w:r w:rsidRPr="00E122BD">
        <w:t>-A medical assessment of the patient, as proscribed by the National Safety Council’s First Responder Guidelines should be conducted.</w:t>
      </w:r>
    </w:p>
    <w:p w:rsidR="00E122BD" w:rsidRPr="00E122BD" w:rsidRDefault="00E122BD" w:rsidP="00E122BD">
      <w:pPr>
        <w:ind w:left="720"/>
      </w:pPr>
      <w:r w:rsidRPr="00E122BD">
        <w:t>-Secondary responding Officers should take information from witnesses and/or family members.</w:t>
      </w:r>
    </w:p>
    <w:p w:rsidR="00E122BD" w:rsidRPr="00E122BD" w:rsidRDefault="00E122BD" w:rsidP="00E122BD">
      <w:pPr>
        <w:ind w:left="720"/>
      </w:pPr>
      <w:r w:rsidRPr="00E122BD">
        <w:t>-If conditions indicate a suspected opiate overdose, the nasal naloxone kit should be deployed.</w:t>
      </w:r>
    </w:p>
    <w:p w:rsidR="00E122BD" w:rsidRPr="00E122BD" w:rsidRDefault="00E122BD" w:rsidP="00E122BD">
      <w:pPr>
        <w:ind w:left="720"/>
      </w:pPr>
      <w:r w:rsidRPr="00E122BD">
        <w:t xml:space="preserve">-A nasal mist adapter should be attached to the </w:t>
      </w:r>
      <w:proofErr w:type="spellStart"/>
      <w:r w:rsidRPr="00E122BD">
        <w:t>Narcan</w:t>
      </w:r>
      <w:proofErr w:type="spellEnd"/>
      <w:r w:rsidRPr="00E122BD">
        <w:t xml:space="preserve"> to deliver a one milligram intra-nasal dose of naloxone to each nostril for a complete dosage that shall not exceed 2 milligrams.</w:t>
      </w:r>
    </w:p>
    <w:p w:rsidR="00E122BD" w:rsidRPr="00E122BD" w:rsidRDefault="00E122BD" w:rsidP="00E122BD">
      <w:pPr>
        <w:ind w:left="720"/>
      </w:pPr>
      <w:r w:rsidRPr="00E122BD">
        <w:t>-The patient should be observed for improvements.</w:t>
      </w:r>
    </w:p>
    <w:p w:rsidR="00E122BD" w:rsidRPr="00E122BD" w:rsidRDefault="00E122BD" w:rsidP="00E122BD">
      <w:pPr>
        <w:ind w:left="720"/>
      </w:pPr>
      <w:r w:rsidRPr="00E122BD">
        <w:t>-Caution should be taken for the rapid reversal of opiate overdose. Conditions of rapid reversal of opiate overdose include projectile vomiting by the patient and violent behavior.</w:t>
      </w:r>
    </w:p>
    <w:p w:rsidR="00E122BD" w:rsidRPr="00E122BD" w:rsidRDefault="00E122BD" w:rsidP="00E122BD">
      <w:pPr>
        <w:ind w:left="720"/>
      </w:pPr>
      <w:r w:rsidRPr="00E122BD">
        <w:t xml:space="preserve">- After administration of the 2 milligrams of the Naloxone, the officer should begin ventilations of the patient by using a bag valve mask or a pocket face mask.  </w:t>
      </w:r>
    </w:p>
    <w:p w:rsidR="00E122BD" w:rsidRPr="00E122BD" w:rsidRDefault="00E122BD" w:rsidP="00E122BD">
      <w:pPr>
        <w:ind w:left="720"/>
      </w:pPr>
      <w:r w:rsidRPr="00E122BD">
        <w:t xml:space="preserve">- if there are no changes in the patient’s condition after 3 – 5 minutes, the officer shall repeat the administration of a second two (2) milligrams of naloxone.  </w:t>
      </w:r>
    </w:p>
    <w:p w:rsidR="00E122BD" w:rsidRPr="00E122BD" w:rsidRDefault="00E122BD" w:rsidP="00E122BD"/>
    <w:p w:rsidR="00E122BD" w:rsidRPr="00E122BD" w:rsidRDefault="00E122BD" w:rsidP="00E122BD">
      <w:r w:rsidRPr="00E122BD">
        <w:t>Signs of improvement of the patient’s condition should be noted.</w:t>
      </w:r>
    </w:p>
    <w:p w:rsidR="00E122BD" w:rsidRPr="00E122BD" w:rsidRDefault="00E122BD" w:rsidP="00E122BD"/>
    <w:p w:rsidR="00E122BD" w:rsidRDefault="00E122BD" w:rsidP="00E122BD">
      <w:pPr>
        <w:rPr>
          <w:b/>
          <w:i/>
        </w:rPr>
      </w:pPr>
      <w:r w:rsidRPr="00E122BD">
        <w:rPr>
          <w:b/>
          <w:i/>
        </w:rPr>
        <w:t xml:space="preserve">It is imperative that incoming </w:t>
      </w:r>
      <w:smartTag w:uri="urn:schemas-microsoft-com:office:smarttags" w:element="place">
        <w:r w:rsidRPr="00E122BD">
          <w:rPr>
            <w:b/>
            <w:i/>
          </w:rPr>
          <w:t>EMS</w:t>
        </w:r>
      </w:smartTag>
      <w:r w:rsidRPr="00E122BD">
        <w:rPr>
          <w:b/>
          <w:i/>
        </w:rPr>
        <w:t xml:space="preserve"> be updated as to the treatment and condition of the patient.</w:t>
      </w:r>
    </w:p>
    <w:p w:rsidR="00E122BD" w:rsidRDefault="00E122BD" w:rsidP="00E122BD">
      <w:pPr>
        <w:rPr>
          <w:b/>
          <w:i/>
        </w:rPr>
      </w:pPr>
    </w:p>
    <w:p w:rsidR="00E122BD" w:rsidRPr="000B0562" w:rsidRDefault="00E122BD" w:rsidP="00E122BD">
      <w:pPr>
        <w:rPr>
          <w:b/>
          <w:sz w:val="36"/>
          <w:szCs w:val="36"/>
        </w:rPr>
      </w:pPr>
      <w:r w:rsidRPr="000B0562">
        <w:rPr>
          <w:b/>
          <w:sz w:val="36"/>
          <w:szCs w:val="36"/>
        </w:rPr>
        <w:t>IX. DOSE</w:t>
      </w:r>
    </w:p>
    <w:p w:rsidR="00E122BD" w:rsidRDefault="000B0562" w:rsidP="00E122BD">
      <w:r w:rsidRPr="000B0562">
        <w:t xml:space="preserve">2 mg of </w:t>
      </w:r>
      <w:proofErr w:type="spellStart"/>
      <w:r w:rsidRPr="000B0562">
        <w:t>Narcan</w:t>
      </w:r>
      <w:proofErr w:type="spellEnd"/>
      <w:r w:rsidRPr="000B0562">
        <w:t>. 1 mg administered in each nostril. If no response in 3-5 minutes repeat dose</w:t>
      </w:r>
      <w:r>
        <w:t>.</w:t>
      </w:r>
    </w:p>
    <w:p w:rsidR="000B0562" w:rsidRPr="000B0562" w:rsidRDefault="000B0562" w:rsidP="00E122BD"/>
    <w:p w:rsidR="00E122BD" w:rsidRDefault="00E122BD" w:rsidP="00E122BD">
      <w:pPr>
        <w:rPr>
          <w:b/>
          <w:sz w:val="36"/>
          <w:szCs w:val="36"/>
        </w:rPr>
      </w:pPr>
      <w:r w:rsidRPr="000B0562">
        <w:rPr>
          <w:b/>
          <w:sz w:val="36"/>
          <w:szCs w:val="36"/>
        </w:rPr>
        <w:t xml:space="preserve">X. REPORTING </w:t>
      </w:r>
    </w:p>
    <w:p w:rsidR="000B0562" w:rsidRPr="00860C1C" w:rsidRDefault="000B0562" w:rsidP="000B0562">
      <w:pPr>
        <w:rPr>
          <w:b/>
          <w:i/>
        </w:rPr>
      </w:pPr>
      <w:r w:rsidRPr="000B0562">
        <w:t xml:space="preserve">A completed </w:t>
      </w:r>
      <w:proofErr w:type="spellStart"/>
      <w:r w:rsidRPr="000B0562">
        <w:t>Narcan</w:t>
      </w:r>
      <w:proofErr w:type="spellEnd"/>
      <w:r w:rsidRPr="000B0562">
        <w:t xml:space="preserve"> run report of the event must be completed by the primary respondi</w:t>
      </w:r>
      <w:r w:rsidR="00AA636D">
        <w:t>ng o</w:t>
      </w:r>
      <w:r w:rsidRPr="000B0562">
        <w:t xml:space="preserve">fficer prior to the end of his or her shift. </w:t>
      </w:r>
      <w:r w:rsidR="00AA636D">
        <w:t xml:space="preserve">This includes any reports </w:t>
      </w:r>
      <w:r w:rsidR="00AA636D">
        <w:lastRenderedPageBreak/>
        <w:t xml:space="preserve">involving the police dog. </w:t>
      </w:r>
      <w:r w:rsidRPr="000B0562">
        <w:t>The primary officer shall place a copy of the</w:t>
      </w:r>
      <w:r w:rsidR="009D3EE3">
        <w:t>ir report in the mail box marked</w:t>
      </w:r>
      <w:r w:rsidRPr="000B0562">
        <w:t xml:space="preserve"> EMS Coordinator, a copy to the ambulance crew, and a copy to Fairview ED. </w:t>
      </w:r>
      <w:r w:rsidR="00860C1C" w:rsidRPr="00860C1C">
        <w:rPr>
          <w:b/>
          <w:i/>
        </w:rPr>
        <w:t>A Naloxone Run Form c</w:t>
      </w:r>
      <w:r w:rsidR="00860C1C">
        <w:rPr>
          <w:b/>
          <w:i/>
        </w:rPr>
        <w:t>an be found on the shared drive</w:t>
      </w:r>
      <w:r w:rsidR="00860C1C" w:rsidRPr="00860C1C">
        <w:rPr>
          <w:b/>
          <w:i/>
        </w:rPr>
        <w:t xml:space="preserve"> under Department Forms. </w:t>
      </w:r>
    </w:p>
    <w:p w:rsidR="000B0562" w:rsidRPr="000B0562" w:rsidRDefault="000B0562" w:rsidP="000B0562">
      <w:pPr>
        <w:rPr>
          <w:b/>
          <w:i/>
        </w:rPr>
      </w:pPr>
    </w:p>
    <w:p w:rsidR="000B0562" w:rsidRDefault="000B0562" w:rsidP="00E122BD">
      <w:pPr>
        <w:rPr>
          <w:b/>
          <w:sz w:val="36"/>
          <w:szCs w:val="36"/>
        </w:rPr>
      </w:pPr>
      <w:r>
        <w:rPr>
          <w:b/>
          <w:sz w:val="36"/>
          <w:szCs w:val="36"/>
        </w:rPr>
        <w:t xml:space="preserve"> XI. REPLACEMENT </w:t>
      </w:r>
    </w:p>
    <w:p w:rsidR="000B0562" w:rsidRPr="000B0562" w:rsidRDefault="009D3EE3" w:rsidP="000B0562">
      <w:pPr>
        <w:rPr>
          <w:szCs w:val="24"/>
        </w:rPr>
      </w:pPr>
      <w:r>
        <w:rPr>
          <w:szCs w:val="24"/>
        </w:rPr>
        <w:t>The EMS Coordinator</w:t>
      </w:r>
      <w:r w:rsidR="000B0562" w:rsidRPr="000B0562">
        <w:rPr>
          <w:szCs w:val="24"/>
        </w:rPr>
        <w:t xml:space="preserve"> shall replace naloxone units that are used during the course of a response to an opiate overdose. This will be done through Fairview Hospital pharmacy. </w:t>
      </w:r>
      <w:proofErr w:type="spellStart"/>
      <w:r w:rsidR="000B0562" w:rsidRPr="000B0562">
        <w:rPr>
          <w:szCs w:val="24"/>
        </w:rPr>
        <w:t>Narcan</w:t>
      </w:r>
      <w:proofErr w:type="spellEnd"/>
      <w:r w:rsidR="000B0562" w:rsidRPr="000B0562">
        <w:rPr>
          <w:szCs w:val="24"/>
        </w:rPr>
        <w:t xml:space="preserve"> cannot be taken off </w:t>
      </w:r>
      <w:r w:rsidR="00BE3CAD" w:rsidRPr="000B0562">
        <w:rPr>
          <w:szCs w:val="24"/>
        </w:rPr>
        <w:t>an</w:t>
      </w:r>
      <w:r w:rsidR="000B0562" w:rsidRPr="000B0562">
        <w:rPr>
          <w:szCs w:val="24"/>
        </w:rPr>
        <w:t xml:space="preserve"> ambulance to replace what the Police have used. </w:t>
      </w:r>
    </w:p>
    <w:p w:rsidR="000B0562" w:rsidRDefault="000B0562" w:rsidP="00E122BD">
      <w:pPr>
        <w:rPr>
          <w:b/>
          <w:sz w:val="36"/>
          <w:szCs w:val="36"/>
        </w:rPr>
      </w:pPr>
    </w:p>
    <w:p w:rsidR="000B0562" w:rsidRDefault="000B0562" w:rsidP="00E122BD">
      <w:pPr>
        <w:rPr>
          <w:b/>
          <w:sz w:val="36"/>
          <w:szCs w:val="36"/>
        </w:rPr>
      </w:pPr>
      <w:r>
        <w:rPr>
          <w:b/>
          <w:sz w:val="36"/>
          <w:szCs w:val="36"/>
        </w:rPr>
        <w:t xml:space="preserve">XII. TRAINING </w:t>
      </w:r>
    </w:p>
    <w:p w:rsidR="000B0562" w:rsidRPr="000B0562" w:rsidRDefault="000B0562" w:rsidP="000B0562">
      <w:pPr>
        <w:pStyle w:val="BlockText"/>
        <w:rPr>
          <w:rFonts w:ascii="Bookman Old Style" w:hAnsi="Bookman Old Style"/>
          <w:bCs/>
          <w:iCs/>
        </w:rPr>
      </w:pPr>
      <w:r w:rsidRPr="000B0562">
        <w:rPr>
          <w:rFonts w:ascii="Bookman Old Style" w:hAnsi="Bookman Old Style"/>
          <w:bCs/>
          <w:iCs/>
        </w:rPr>
        <w:t xml:space="preserve">All members of the Great Barrington Police Department will need to be trained </w:t>
      </w:r>
    </w:p>
    <w:p w:rsidR="000B0562" w:rsidRPr="000B0562" w:rsidRDefault="000B0562" w:rsidP="000B0562">
      <w:pPr>
        <w:pStyle w:val="BlockText"/>
        <w:rPr>
          <w:rFonts w:ascii="Bookman Old Style" w:hAnsi="Bookman Old Style"/>
          <w:bCs/>
          <w:iCs/>
        </w:rPr>
      </w:pPr>
      <w:r w:rsidRPr="000B0562">
        <w:rPr>
          <w:rFonts w:ascii="Bookman Old Style" w:hAnsi="Bookman Old Style"/>
          <w:bCs/>
          <w:iCs/>
        </w:rPr>
        <w:t>to a level that satisfies the Massachusetts OEMS De</w:t>
      </w:r>
      <w:r>
        <w:rPr>
          <w:rFonts w:ascii="Bookman Old Style" w:hAnsi="Bookman Old Style"/>
          <w:bCs/>
          <w:iCs/>
        </w:rPr>
        <w:t>pt. of Public Health AR-2-</w:t>
      </w:r>
      <w:r w:rsidRPr="000B0562">
        <w:rPr>
          <w:rFonts w:ascii="Bookman Old Style" w:hAnsi="Bookman Old Style"/>
          <w:bCs/>
          <w:iCs/>
        </w:rPr>
        <w:t xml:space="preserve">100. </w:t>
      </w:r>
      <w:r w:rsidR="0052653C">
        <w:rPr>
          <w:rFonts w:ascii="Bookman Old Style" w:hAnsi="Bookman Old Style"/>
          <w:bCs/>
          <w:iCs/>
        </w:rPr>
        <w:t xml:space="preserve">The departments K9 Officer has been trained to administer nasal </w:t>
      </w:r>
      <w:proofErr w:type="spellStart"/>
      <w:r w:rsidR="0052653C">
        <w:rPr>
          <w:rFonts w:ascii="Bookman Old Style" w:hAnsi="Bookman Old Style"/>
          <w:bCs/>
          <w:iCs/>
        </w:rPr>
        <w:t>Narcan</w:t>
      </w:r>
      <w:proofErr w:type="spellEnd"/>
      <w:r w:rsidR="0052653C">
        <w:rPr>
          <w:rFonts w:ascii="Bookman Old Style" w:hAnsi="Bookman Old Style"/>
          <w:bCs/>
          <w:iCs/>
        </w:rPr>
        <w:t xml:space="preserve"> to his/her police dog. </w:t>
      </w:r>
    </w:p>
    <w:p w:rsidR="000B0562" w:rsidRDefault="000B0562" w:rsidP="00E122BD">
      <w:pPr>
        <w:rPr>
          <w:b/>
          <w:sz w:val="36"/>
          <w:szCs w:val="36"/>
        </w:rPr>
      </w:pPr>
    </w:p>
    <w:p w:rsidR="000B0562" w:rsidRPr="000B0562" w:rsidRDefault="000B0562" w:rsidP="000B0562">
      <w:pPr>
        <w:rPr>
          <w:b/>
          <w:sz w:val="36"/>
          <w:szCs w:val="36"/>
        </w:rPr>
      </w:pPr>
      <w:r>
        <w:rPr>
          <w:b/>
          <w:sz w:val="36"/>
          <w:szCs w:val="36"/>
        </w:rPr>
        <w:t xml:space="preserve">XIII. POLICY DURATION </w:t>
      </w:r>
    </w:p>
    <w:p w:rsidR="000B0562" w:rsidRDefault="000B0562" w:rsidP="000B0562">
      <w:r w:rsidRPr="000B0562">
        <w:t>This policy shall be subject to changes or amendments that shall be consistent with the most current statutory, legislative or executive requirements. The departments Massachusetts Controlled Substance Registration (MCSR) form must be renewed annually.</w:t>
      </w:r>
    </w:p>
    <w:p w:rsidR="000B0562" w:rsidRDefault="000B0562" w:rsidP="000B0562"/>
    <w:p w:rsidR="00642877" w:rsidRDefault="00642877" w:rsidP="00642877">
      <w:pPr>
        <w:rPr>
          <w:noProof/>
        </w:rPr>
      </w:pPr>
    </w:p>
    <w:p w:rsidR="00642877" w:rsidRPr="007C595B" w:rsidRDefault="00642877" w:rsidP="00642877">
      <w:pPr>
        <w:rPr>
          <w:noProof/>
        </w:rPr>
      </w:pPr>
      <w:r w:rsidRPr="007C595B">
        <w:rPr>
          <w:noProof/>
        </w:rPr>
        <w:t>Issued by: Chief Paul E. Storti</w:t>
      </w:r>
    </w:p>
    <w:p w:rsidR="00642877" w:rsidRDefault="00642877" w:rsidP="000B0562"/>
    <w:p w:rsidR="000B0562" w:rsidRPr="000B0562" w:rsidRDefault="00642877" w:rsidP="000B0562">
      <w:pPr>
        <w:rPr>
          <w:b/>
          <w:sz w:val="36"/>
          <w:szCs w:val="36"/>
        </w:rPr>
      </w:pPr>
      <w:r w:rsidRPr="00F164D0">
        <w:rPr>
          <w:noProof/>
        </w:rPr>
        <w:drawing>
          <wp:inline distT="0" distB="0" distL="0" distR="0" wp14:anchorId="6F19B4F4" wp14:editId="483FEEC6">
            <wp:extent cx="3076575" cy="838200"/>
            <wp:effectExtent l="0" t="0" r="0" b="0"/>
            <wp:docPr id="4" name="Picture 1"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r w:rsidR="000B0562" w:rsidRPr="000B0562">
        <w:t xml:space="preserve"> </w:t>
      </w:r>
    </w:p>
    <w:sectPr w:rsidR="000B0562" w:rsidRPr="000B0562" w:rsidSect="006344FF">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E1" w:rsidRDefault="00E936E1">
      <w:r>
        <w:separator/>
      </w:r>
    </w:p>
  </w:endnote>
  <w:endnote w:type="continuationSeparator" w:id="0">
    <w:p w:rsidR="00E936E1" w:rsidRDefault="00E9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83" w:rsidRDefault="00D66183">
    <w:pPr>
      <w:pStyle w:val="Footer"/>
      <w:pBdr>
        <w:top w:val="single" w:sz="4" w:space="1" w:color="auto"/>
      </w:pBdr>
      <w:jc w:val="center"/>
    </w:pPr>
    <w:r>
      <w:t>Police Department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83" w:rsidRDefault="00D66183">
    <w:pPr>
      <w:pStyle w:val="Footer"/>
      <w:pBdr>
        <w:top w:val="single" w:sz="4" w:space="1" w:color="auto"/>
      </w:pBdr>
      <w:jc w:val="center"/>
    </w:pPr>
    <w:r>
      <w:t>Police Department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83" w:rsidRDefault="00D66183">
    <w:pPr>
      <w:pStyle w:val="Footer"/>
      <w:pBdr>
        <w:top w:val="single" w:sz="4" w:space="1" w:color="auto"/>
      </w:pBdr>
      <w:jc w:val="center"/>
    </w:pPr>
    <w:r>
      <w:t>Police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E1" w:rsidRDefault="00E936E1">
      <w:r>
        <w:separator/>
      </w:r>
    </w:p>
  </w:footnote>
  <w:footnote w:type="continuationSeparator" w:id="0">
    <w:p w:rsidR="00E936E1" w:rsidRDefault="00E9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83" w:rsidRDefault="00D66183" w:rsidP="006344FF">
    <w:pPr>
      <w:pStyle w:val="Header"/>
      <w:pBdr>
        <w:bottom w:val="single" w:sz="4" w:space="1"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DA5749">
      <w:rPr>
        <w:rStyle w:val="PageNumber"/>
        <w:noProof/>
      </w:rPr>
      <w:t>6</w:t>
    </w:r>
    <w:r>
      <w:rPr>
        <w:rStyle w:val="PageNumber"/>
      </w:rPr>
      <w:fldChar w:fldCharType="end"/>
    </w:r>
    <w:r>
      <w:tab/>
      <w:t>Policies &amp; Procedures</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83" w:rsidRDefault="00D012F0" w:rsidP="006344FF">
    <w:pPr>
      <w:pStyle w:val="Header"/>
      <w:pBdr>
        <w:bottom w:val="single" w:sz="4" w:space="1" w:color="auto"/>
      </w:pBdr>
      <w:tabs>
        <w:tab w:val="clear" w:pos="4320"/>
        <w:tab w:val="clear" w:pos="8640"/>
        <w:tab w:val="center" w:pos="4680"/>
        <w:tab w:val="right" w:pos="9360"/>
      </w:tabs>
    </w:pPr>
    <w:r>
      <w:tab/>
      <w:t>Naloxone</w:t>
    </w:r>
    <w:r w:rsidR="00D66183">
      <w:tab/>
      <w:t xml:space="preserve">    </w:t>
    </w:r>
    <w:r w:rsidR="00D66183">
      <w:rPr>
        <w:rStyle w:val="PageNumber"/>
      </w:rPr>
      <w:fldChar w:fldCharType="begin"/>
    </w:r>
    <w:r w:rsidR="00D66183">
      <w:rPr>
        <w:rStyle w:val="PageNumber"/>
      </w:rPr>
      <w:instrText xml:space="preserve"> PAGE </w:instrText>
    </w:r>
    <w:r w:rsidR="00D66183">
      <w:rPr>
        <w:rStyle w:val="PageNumber"/>
      </w:rPr>
      <w:fldChar w:fldCharType="separate"/>
    </w:r>
    <w:r w:rsidR="00DA5749">
      <w:rPr>
        <w:rStyle w:val="PageNumber"/>
        <w:noProof/>
      </w:rPr>
      <w:t>5</w:t>
    </w:r>
    <w:r w:rsidR="00D66183">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83" w:rsidRDefault="00D66183">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D52"/>
    <w:multiLevelType w:val="multilevel"/>
    <w:tmpl w:val="BC766EE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5F159D5"/>
    <w:multiLevelType w:val="multilevel"/>
    <w:tmpl w:val="06B2281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8407290"/>
    <w:multiLevelType w:val="singleLevel"/>
    <w:tmpl w:val="74904ABE"/>
    <w:lvl w:ilvl="0">
      <w:start w:val="1"/>
      <w:numFmt w:val="bullet"/>
      <w:pStyle w:val="BulletText1"/>
      <w:lvlText w:val=""/>
      <w:lvlJc w:val="left"/>
      <w:pPr>
        <w:tabs>
          <w:tab w:val="num" w:pos="474"/>
        </w:tabs>
        <w:ind w:left="474" w:hanging="360"/>
      </w:pPr>
      <w:rPr>
        <w:rFonts w:ascii="Symbol" w:hAnsi="Symbol" w:hint="default"/>
      </w:rPr>
    </w:lvl>
  </w:abstractNum>
  <w:abstractNum w:abstractNumId="3" w15:restartNumberingAfterBreak="0">
    <w:nsid w:val="7C5D5009"/>
    <w:multiLevelType w:val="multilevel"/>
    <w:tmpl w:val="D52A5BC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FF"/>
    <w:rsid w:val="00036EF0"/>
    <w:rsid w:val="00082C97"/>
    <w:rsid w:val="000B0562"/>
    <w:rsid w:val="000B605C"/>
    <w:rsid w:val="000C5264"/>
    <w:rsid w:val="00175427"/>
    <w:rsid w:val="00193682"/>
    <w:rsid w:val="00260B2F"/>
    <w:rsid w:val="00272B44"/>
    <w:rsid w:val="00283BC5"/>
    <w:rsid w:val="00284C24"/>
    <w:rsid w:val="00296638"/>
    <w:rsid w:val="00297299"/>
    <w:rsid w:val="002C323E"/>
    <w:rsid w:val="002E44B3"/>
    <w:rsid w:val="002F06E1"/>
    <w:rsid w:val="002F0A2D"/>
    <w:rsid w:val="00384CEE"/>
    <w:rsid w:val="00404329"/>
    <w:rsid w:val="00404DC0"/>
    <w:rsid w:val="004151DC"/>
    <w:rsid w:val="00486AD2"/>
    <w:rsid w:val="00492BA3"/>
    <w:rsid w:val="004B11A8"/>
    <w:rsid w:val="004F221E"/>
    <w:rsid w:val="0052653C"/>
    <w:rsid w:val="00543030"/>
    <w:rsid w:val="0057147D"/>
    <w:rsid w:val="005B22B2"/>
    <w:rsid w:val="005F587C"/>
    <w:rsid w:val="00606217"/>
    <w:rsid w:val="0063403B"/>
    <w:rsid w:val="006344FF"/>
    <w:rsid w:val="00642877"/>
    <w:rsid w:val="0064289A"/>
    <w:rsid w:val="00656AB7"/>
    <w:rsid w:val="006B57D8"/>
    <w:rsid w:val="006C58B7"/>
    <w:rsid w:val="006E0F3C"/>
    <w:rsid w:val="006E61DE"/>
    <w:rsid w:val="006F690B"/>
    <w:rsid w:val="007D7FA4"/>
    <w:rsid w:val="007E4012"/>
    <w:rsid w:val="007F4542"/>
    <w:rsid w:val="00800E5D"/>
    <w:rsid w:val="00860C1C"/>
    <w:rsid w:val="008D7C1F"/>
    <w:rsid w:val="008E44D6"/>
    <w:rsid w:val="00900503"/>
    <w:rsid w:val="00902E08"/>
    <w:rsid w:val="00946110"/>
    <w:rsid w:val="00956CDD"/>
    <w:rsid w:val="009D3EE3"/>
    <w:rsid w:val="00A91A26"/>
    <w:rsid w:val="00A95A1D"/>
    <w:rsid w:val="00A97A5D"/>
    <w:rsid w:val="00AA636D"/>
    <w:rsid w:val="00AB5ABD"/>
    <w:rsid w:val="00B1294F"/>
    <w:rsid w:val="00B70B8D"/>
    <w:rsid w:val="00B90D77"/>
    <w:rsid w:val="00BA3A01"/>
    <w:rsid w:val="00BE3CAD"/>
    <w:rsid w:val="00C04EE5"/>
    <w:rsid w:val="00C42A0A"/>
    <w:rsid w:val="00C66B53"/>
    <w:rsid w:val="00C94CF6"/>
    <w:rsid w:val="00CD755C"/>
    <w:rsid w:val="00CF3E23"/>
    <w:rsid w:val="00D012F0"/>
    <w:rsid w:val="00D1349F"/>
    <w:rsid w:val="00D66183"/>
    <w:rsid w:val="00DA5749"/>
    <w:rsid w:val="00DB4C6B"/>
    <w:rsid w:val="00DD0316"/>
    <w:rsid w:val="00DE602F"/>
    <w:rsid w:val="00DE6C19"/>
    <w:rsid w:val="00DF049E"/>
    <w:rsid w:val="00E122BD"/>
    <w:rsid w:val="00E16BA9"/>
    <w:rsid w:val="00E26E40"/>
    <w:rsid w:val="00E87415"/>
    <w:rsid w:val="00E936E1"/>
    <w:rsid w:val="00EB18C9"/>
    <w:rsid w:val="00F11638"/>
    <w:rsid w:val="00F242B3"/>
    <w:rsid w:val="00F43C45"/>
    <w:rsid w:val="00F66165"/>
    <w:rsid w:val="00F7584D"/>
    <w:rsid w:val="00F91CFC"/>
    <w:rsid w:val="00FE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85D17D6-ED75-4E56-BD4E-83608C5B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D6"/>
    <w:pPr>
      <w:spacing w:after="120"/>
    </w:pPr>
    <w:rPr>
      <w:rFonts w:ascii="Bookman Old Style" w:hAnsi="Bookman Old Style"/>
      <w:sz w:val="24"/>
    </w:rPr>
  </w:style>
  <w:style w:type="paragraph" w:styleId="Heading1">
    <w:name w:val="heading 1"/>
    <w:basedOn w:val="Normal"/>
    <w:next w:val="Normal"/>
    <w:qFormat/>
    <w:rsid w:val="00D66183"/>
    <w:pPr>
      <w:keepNext/>
      <w:outlineLvl w:val="0"/>
    </w:pPr>
    <w:rPr>
      <w:b/>
      <w:caps/>
      <w:sz w:val="36"/>
      <w:szCs w:val="36"/>
    </w:rPr>
  </w:style>
  <w:style w:type="paragraph" w:styleId="Heading2">
    <w:name w:val="heading 2"/>
    <w:basedOn w:val="Normal"/>
    <w:next w:val="Normal"/>
    <w:link w:val="Heading2Char"/>
    <w:qFormat/>
    <w:rsid w:val="00E16BA9"/>
    <w:pPr>
      <w:keepNext/>
      <w:outlineLvl w:val="1"/>
    </w:pPr>
    <w:rPr>
      <w:b/>
      <w:i/>
      <w:sz w:val="28"/>
      <w:szCs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link w:val="Heading4Char"/>
    <w:qFormat/>
    <w:rsid w:val="002C323E"/>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rFonts w:ascii="Times New Roman" w:hAnsi="Times New Roman"/>
      <w:color w:val="000000"/>
      <w:sz w:val="20"/>
    </w:rPr>
  </w:style>
  <w:style w:type="character" w:styleId="EndnoteReference">
    <w:name w:val="endnote reference"/>
    <w:semiHidden/>
    <w:rPr>
      <w:vertAlign w:val="superscript"/>
    </w:rPr>
  </w:style>
  <w:style w:type="paragraph" w:customStyle="1" w:styleId="MANUALTEXT">
    <w:name w:val="MANUAL TEXT"/>
    <w:basedOn w:val="Normal"/>
    <w:pPr>
      <w:ind w:left="720"/>
    </w:pPr>
    <w:rPr>
      <w:rFonts w:ascii="Times New Roman" w:hAnsi="Times New Roman"/>
      <w:color w:val="000000"/>
      <w:sz w:val="28"/>
    </w:rPr>
  </w:style>
  <w:style w:type="paragraph" w:customStyle="1" w:styleId="SUB-MANTEXT">
    <w:name w:val="SUB-MAN TEXT"/>
    <w:basedOn w:val="MANUALTEXT"/>
    <w:pPr>
      <w:ind w:left="1440"/>
    </w:pPr>
  </w:style>
  <w:style w:type="paragraph" w:styleId="BodyTextIndent">
    <w:name w:val="Body Text Indent"/>
    <w:basedOn w:val="Normal"/>
    <w:pPr>
      <w:ind w:left="720"/>
    </w:pPr>
  </w:style>
  <w:style w:type="paragraph" w:customStyle="1" w:styleId="A">
    <w:name w:val="A."/>
    <w:basedOn w:val="Normal"/>
    <w:pPr>
      <w:ind w:left="1440" w:hanging="720"/>
    </w:pPr>
    <w:rPr>
      <w:rFonts w:ascii="Times New Roman" w:hAnsi="Times New Roman"/>
      <w:color w:val="000000"/>
      <w:sz w:val="28"/>
    </w:rPr>
  </w:style>
  <w:style w:type="paragraph" w:customStyle="1" w:styleId="1">
    <w:name w:val="1."/>
    <w:basedOn w:val="A"/>
    <w:pPr>
      <w:ind w:left="2160"/>
    </w:pPr>
  </w:style>
  <w:style w:type="paragraph" w:customStyle="1" w:styleId="suba">
    <w:name w:val="sub(a)"/>
    <w:basedO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subi">
    <w:name w:val="sub(i)"/>
    <w:basedOn w:val="suba"/>
  </w:style>
  <w:style w:type="paragraph" w:styleId="BodyTextIndent2">
    <w:name w:val="Body Text Indent 2"/>
    <w:basedOn w:val="Normal"/>
    <w:pPr>
      <w:ind w:left="1440" w:hanging="720"/>
    </w:pPr>
  </w:style>
  <w:style w:type="paragraph" w:customStyle="1" w:styleId="SECTION">
    <w:name w:val="SECTIO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caps/>
      <w:color w:val="000000"/>
      <w:sz w:val="32"/>
    </w:rPr>
  </w:style>
  <w:style w:type="paragraph" w:styleId="BodyTextIndent3">
    <w:name w:val="Body Text Indent 3"/>
    <w:basedOn w:val="Normal"/>
    <w:pPr>
      <w:ind w:left="288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rsid w:val="00F11638"/>
    <w:pPr>
      <w:spacing w:after="480"/>
      <w:jc w:val="center"/>
      <w:outlineLvl w:val="0"/>
    </w:pPr>
    <w:rPr>
      <w:rFonts w:cs="Arial"/>
      <w:b/>
      <w:bCs/>
      <w:caps/>
      <w:kern w:val="28"/>
      <w:sz w:val="40"/>
      <w:szCs w:val="40"/>
    </w:rPr>
  </w:style>
  <w:style w:type="paragraph" w:customStyle="1" w:styleId="Style1">
    <w:name w:val="Style1"/>
    <w:basedOn w:val="Title"/>
    <w:rsid w:val="00F11638"/>
    <w:rPr>
      <w:caps w:val="0"/>
    </w:rPr>
  </w:style>
  <w:style w:type="character" w:customStyle="1" w:styleId="Heading4Char">
    <w:name w:val="Heading 4 Char"/>
    <w:link w:val="Heading4"/>
    <w:rsid w:val="00260B2F"/>
    <w:rPr>
      <w:rFonts w:ascii="Bookman Old Style" w:hAnsi="Bookman Old Style"/>
      <w:caps/>
      <w:sz w:val="24"/>
      <w:szCs w:val="24"/>
      <w:lang w:val="en-US" w:eastAsia="en-US" w:bidi="ar-SA"/>
    </w:rPr>
  </w:style>
  <w:style w:type="character" w:customStyle="1" w:styleId="Heading2Char">
    <w:name w:val="Heading 2 Char"/>
    <w:link w:val="Heading2"/>
    <w:rsid w:val="00C04EE5"/>
    <w:rPr>
      <w:rFonts w:ascii="Bookman Old Style" w:hAnsi="Bookman Old Style"/>
      <w:b/>
      <w:i/>
      <w:sz w:val="28"/>
      <w:szCs w:val="28"/>
      <w:lang w:val="en-US" w:eastAsia="en-US" w:bidi="ar-SA"/>
    </w:rPr>
  </w:style>
  <w:style w:type="table" w:styleId="TableGrid">
    <w:name w:val="Table Grid"/>
    <w:basedOn w:val="TableNormal"/>
    <w:rsid w:val="006C58B7"/>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90D77"/>
    <w:pPr>
      <w:spacing w:after="0"/>
    </w:pPr>
    <w:rPr>
      <w:rFonts w:ascii="Times New Roman" w:hAnsi="Times New Roman"/>
    </w:rPr>
  </w:style>
  <w:style w:type="paragraph" w:styleId="NormalWeb">
    <w:name w:val="Normal (Web)"/>
    <w:basedOn w:val="Normal"/>
    <w:rsid w:val="00B90D77"/>
    <w:pPr>
      <w:spacing w:before="100" w:beforeAutospacing="1" w:after="100" w:afterAutospacing="1"/>
    </w:pPr>
    <w:rPr>
      <w:rFonts w:ascii="Times New Roman" w:hAnsi="Times New Roman"/>
      <w:szCs w:val="24"/>
    </w:rPr>
  </w:style>
  <w:style w:type="paragraph" w:styleId="BodyText2">
    <w:name w:val="Body Text 2"/>
    <w:basedOn w:val="Normal"/>
    <w:link w:val="BodyText2Char"/>
    <w:rsid w:val="00B90D77"/>
    <w:pPr>
      <w:spacing w:line="480" w:lineRule="auto"/>
    </w:pPr>
  </w:style>
  <w:style w:type="character" w:customStyle="1" w:styleId="BodyText2Char">
    <w:name w:val="Body Text 2 Char"/>
    <w:link w:val="BodyText2"/>
    <w:rsid w:val="00B90D77"/>
    <w:rPr>
      <w:rFonts w:ascii="Bookman Old Style" w:hAnsi="Bookman Old Style"/>
      <w:sz w:val="24"/>
    </w:rPr>
  </w:style>
  <w:style w:type="paragraph" w:customStyle="1" w:styleId="BulletText1">
    <w:name w:val="Bullet Text 1"/>
    <w:basedOn w:val="Normal"/>
    <w:rsid w:val="00B90D77"/>
    <w:pPr>
      <w:numPr>
        <w:numId w:val="4"/>
      </w:numPr>
      <w:tabs>
        <w:tab w:val="left" w:pos="187"/>
      </w:tabs>
      <w:spacing w:after="0"/>
      <w:ind w:left="187" w:hanging="187"/>
    </w:pPr>
    <w:rPr>
      <w:rFonts w:ascii="Times New Roman" w:hAnsi="Times New Roman"/>
    </w:rPr>
  </w:style>
  <w:style w:type="paragraph" w:customStyle="1" w:styleId="Default">
    <w:name w:val="Default"/>
    <w:rsid w:val="00CD755C"/>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ioid" TargetMode="External"/><Relationship Id="rId13" Type="http://schemas.openxmlformats.org/officeDocument/2006/relationships/hyperlink" Target="http://en.wikipedia.org/wiki/Hero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pedia.org/wiki/Drug_overdo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Opiate"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en.wikipedia.org/wiki/Medic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wikipedia.org/wiki/Antagonist" TargetMode="External"/><Relationship Id="rId14" Type="http://schemas.openxmlformats.org/officeDocument/2006/relationships/hyperlink" Target="http://en.wikipedia.org/wiki/Morph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E361-17DF-4923-97E8-5FE82B3E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SEARCH AND SEIZURE</vt:lpstr>
    </vt:vector>
  </TitlesOfParts>
  <Company>MPI</Company>
  <LinksUpToDate>false</LinksUpToDate>
  <CharactersWithSpaces>11403</CharactersWithSpaces>
  <SharedDoc>false</SharedDoc>
  <HLinks>
    <vt:vector size="42" baseType="variant">
      <vt:variant>
        <vt:i4>393283</vt:i4>
      </vt:variant>
      <vt:variant>
        <vt:i4>18</vt:i4>
      </vt:variant>
      <vt:variant>
        <vt:i4>0</vt:i4>
      </vt:variant>
      <vt:variant>
        <vt:i4>5</vt:i4>
      </vt:variant>
      <vt:variant>
        <vt:lpwstr>http://en.wikipedia.org/wiki/Morphine</vt:lpwstr>
      </vt:variant>
      <vt:variant>
        <vt:lpwstr/>
      </vt:variant>
      <vt:variant>
        <vt:i4>7077951</vt:i4>
      </vt:variant>
      <vt:variant>
        <vt:i4>15</vt:i4>
      </vt:variant>
      <vt:variant>
        <vt:i4>0</vt:i4>
      </vt:variant>
      <vt:variant>
        <vt:i4>5</vt:i4>
      </vt:variant>
      <vt:variant>
        <vt:lpwstr>http://en.wikipedia.org/wiki/Heroin</vt:lpwstr>
      </vt:variant>
      <vt:variant>
        <vt:lpwstr/>
      </vt:variant>
      <vt:variant>
        <vt:i4>6225981</vt:i4>
      </vt:variant>
      <vt:variant>
        <vt:i4>12</vt:i4>
      </vt:variant>
      <vt:variant>
        <vt:i4>0</vt:i4>
      </vt:variant>
      <vt:variant>
        <vt:i4>5</vt:i4>
      </vt:variant>
      <vt:variant>
        <vt:lpwstr>http://en.wikipedia.org/wiki/Drug_overdose</vt:lpwstr>
      </vt:variant>
      <vt:variant>
        <vt:lpwstr/>
      </vt:variant>
      <vt:variant>
        <vt:i4>7143460</vt:i4>
      </vt:variant>
      <vt:variant>
        <vt:i4>9</vt:i4>
      </vt:variant>
      <vt:variant>
        <vt:i4>0</vt:i4>
      </vt:variant>
      <vt:variant>
        <vt:i4>5</vt:i4>
      </vt:variant>
      <vt:variant>
        <vt:lpwstr>http://en.wikipedia.org/wiki/Opiate</vt:lpwstr>
      </vt:variant>
      <vt:variant>
        <vt:lpwstr/>
      </vt:variant>
      <vt:variant>
        <vt:i4>7209009</vt:i4>
      </vt:variant>
      <vt:variant>
        <vt:i4>6</vt:i4>
      </vt:variant>
      <vt:variant>
        <vt:i4>0</vt:i4>
      </vt:variant>
      <vt:variant>
        <vt:i4>5</vt:i4>
      </vt:variant>
      <vt:variant>
        <vt:lpwstr>http://en.wikipedia.org/wiki/Medication</vt:lpwstr>
      </vt:variant>
      <vt:variant>
        <vt:lpwstr/>
      </vt:variant>
      <vt:variant>
        <vt:i4>7340092</vt:i4>
      </vt:variant>
      <vt:variant>
        <vt:i4>3</vt:i4>
      </vt:variant>
      <vt:variant>
        <vt:i4>0</vt:i4>
      </vt:variant>
      <vt:variant>
        <vt:i4>5</vt:i4>
      </vt:variant>
      <vt:variant>
        <vt:lpwstr>http://en.wikipedia.org/wiki/Antagonist</vt:lpwstr>
      </vt:variant>
      <vt:variant>
        <vt:lpwstr/>
      </vt:variant>
      <vt:variant>
        <vt:i4>7340074</vt:i4>
      </vt:variant>
      <vt:variant>
        <vt:i4>0</vt:i4>
      </vt:variant>
      <vt:variant>
        <vt:i4>0</vt:i4>
      </vt:variant>
      <vt:variant>
        <vt:i4>5</vt:i4>
      </vt:variant>
      <vt:variant>
        <vt:lpwstr>http://en.wikipedia.org/wiki/Opioid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SEIZURE</dc:title>
  <dc:subject>MPI Model Policy 2008</dc:subject>
  <dc:creator>John M. Collins</dc:creator>
  <cp:keywords/>
  <dc:description>Updated by Daniel G. Sklut. Final version.</dc:description>
  <cp:lastModifiedBy>Becker, Cara</cp:lastModifiedBy>
  <cp:revision>2</cp:revision>
  <cp:lastPrinted>2020-02-14T13:18:00Z</cp:lastPrinted>
  <dcterms:created xsi:type="dcterms:W3CDTF">2022-03-15T13:59:00Z</dcterms:created>
  <dcterms:modified xsi:type="dcterms:W3CDTF">2022-03-15T13:59:00Z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801179359</vt:i4>
  </property>
  <property fmtid="{D5CDD505-2E9C-101B-9397-08002B2CF9AE}" pid="3" name="_EmailSubject">
    <vt:lpwstr>Proof Reading Search and Seizure</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1792355774</vt:i4>
  </property>
  <property fmtid="{D5CDD505-2E9C-101B-9397-08002B2CF9AE}" pid="7" name="_ReviewingToolsShownOnce">
    <vt:lpwstr/>
  </property>
</Properties>
</file>