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FD" w:rsidRDefault="005E6D91">
      <w:pPr>
        <w:pStyle w:val="Title"/>
      </w:pPr>
      <w:r>
        <w:t xml:space="preserve">Strategic planning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3600"/>
      </w:tblGrid>
      <w:tr w:rsidR="00260EFD">
        <w:trPr>
          <w:cantSplit/>
          <w:trHeight w:val="1232"/>
          <w:jc w:val="center"/>
        </w:trPr>
        <w:tc>
          <w:tcPr>
            <w:tcW w:w="5181" w:type="dxa"/>
            <w:vMerge w:val="restart"/>
            <w:tcBorders>
              <w:bottom w:val="nil"/>
            </w:tcBorders>
            <w:vAlign w:val="center"/>
          </w:tcPr>
          <w:p w:rsidR="00AD01A8" w:rsidRPr="006A30C1" w:rsidRDefault="00AD01A8">
            <w:pPr>
              <w:pStyle w:val="BodyText"/>
              <w:jc w:val="center"/>
              <w:rPr>
                <w:sz w:val="32"/>
              </w:rPr>
            </w:pPr>
            <w:r w:rsidRPr="006A30C1">
              <w:rPr>
                <w:b/>
                <w:sz w:val="32"/>
              </w:rPr>
              <w:t xml:space="preserve"> </w:t>
            </w:r>
            <w:r w:rsidRPr="006A30C1">
              <w:rPr>
                <w:sz w:val="32"/>
              </w:rPr>
              <w:t>GREAT BARRINGTON</w:t>
            </w:r>
          </w:p>
          <w:p w:rsidR="00260EFD" w:rsidRPr="006A30C1" w:rsidRDefault="00AD01A8">
            <w:pPr>
              <w:pStyle w:val="BodyText"/>
              <w:jc w:val="center"/>
              <w:rPr>
                <w:sz w:val="32"/>
              </w:rPr>
            </w:pPr>
            <w:r w:rsidRPr="006A30C1">
              <w:rPr>
                <w:sz w:val="32"/>
              </w:rPr>
              <w:t xml:space="preserve">POLICE DEPARTMENT                                            </w:t>
            </w:r>
            <w:r w:rsidR="00260EFD" w:rsidRPr="006A30C1">
              <w:rPr>
                <w:sz w:val="32"/>
              </w:rPr>
              <w:t>POLICY &amp; PROCEDURE NO.</w:t>
            </w:r>
          </w:p>
          <w:p w:rsidR="00260EFD" w:rsidRDefault="00C436B9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32"/>
              </w:rPr>
              <w:t>4.</w:t>
            </w:r>
            <w:r w:rsidR="00733A75">
              <w:rPr>
                <w:b/>
                <w:sz w:val="32"/>
              </w:rPr>
              <w:t>36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E4C40" w:rsidRPr="009826B0" w:rsidRDefault="009E4C40" w:rsidP="009E4C40">
            <w:pPr>
              <w:pStyle w:val="BodyText"/>
            </w:pPr>
            <w:r w:rsidRPr="009826B0">
              <w:t>EFFECTIVE</w:t>
            </w:r>
          </w:p>
          <w:p w:rsidR="004C3166" w:rsidRPr="009E4C40" w:rsidRDefault="009E4C40" w:rsidP="009E4C40">
            <w:pPr>
              <w:pStyle w:val="BodyText"/>
            </w:pPr>
            <w:r w:rsidRPr="009826B0">
              <w:t>DATE:</w:t>
            </w:r>
            <w:r>
              <w:t xml:space="preserve"> </w:t>
            </w:r>
            <w:r>
              <w:rPr>
                <w:u w:val="single"/>
              </w:rPr>
              <w:t>03/05/2010</w:t>
            </w:r>
          </w:p>
        </w:tc>
      </w:tr>
      <w:tr w:rsidR="00260EFD">
        <w:trPr>
          <w:cantSplit/>
          <w:trHeight w:val="652"/>
          <w:jc w:val="center"/>
        </w:trPr>
        <w:tc>
          <w:tcPr>
            <w:tcW w:w="5181" w:type="dxa"/>
            <w:vMerge/>
            <w:tcBorders>
              <w:bottom w:val="single" w:sz="4" w:space="0" w:color="auto"/>
            </w:tcBorders>
            <w:vAlign w:val="center"/>
          </w:tcPr>
          <w:p w:rsidR="00260EFD" w:rsidRDefault="00260EFD">
            <w:pPr>
              <w:jc w:val="center"/>
              <w:rPr>
                <w:sz w:val="28"/>
              </w:rPr>
            </w:pPr>
          </w:p>
        </w:tc>
        <w:tc>
          <w:tcPr>
            <w:tcW w:w="3600" w:type="dxa"/>
            <w:vMerge w:val="restart"/>
            <w:tcBorders>
              <w:bottom w:val="nil"/>
            </w:tcBorders>
            <w:vAlign w:val="center"/>
          </w:tcPr>
          <w:p w:rsidR="009E4C40" w:rsidRDefault="009E4C40" w:rsidP="009E4C40">
            <w:pPr>
              <w:pStyle w:val="BodyText"/>
            </w:pPr>
            <w:r>
              <w:t>REVISION</w:t>
            </w:r>
          </w:p>
          <w:p w:rsidR="00260EFD" w:rsidRDefault="009E4C40" w:rsidP="009E4C40">
            <w:pPr>
              <w:pStyle w:val="BodyText"/>
            </w:pPr>
            <w:r>
              <w:t>DATE:</w:t>
            </w:r>
            <w:r>
              <w:rPr>
                <w:u w:val="single"/>
              </w:rPr>
              <w:t>03/04/2011</w:t>
            </w:r>
          </w:p>
        </w:tc>
      </w:tr>
      <w:tr w:rsidR="00260EFD">
        <w:trPr>
          <w:cantSplit/>
          <w:trHeight w:val="652"/>
          <w:jc w:val="center"/>
        </w:trPr>
        <w:tc>
          <w:tcPr>
            <w:tcW w:w="5181" w:type="dxa"/>
            <w:vMerge w:val="restart"/>
            <w:vAlign w:val="center"/>
          </w:tcPr>
          <w:p w:rsidR="00260EFD" w:rsidRPr="006A30C1" w:rsidRDefault="00260EFD">
            <w:pPr>
              <w:pStyle w:val="BodyText"/>
              <w:jc w:val="center"/>
              <w:rPr>
                <w:b/>
              </w:rPr>
            </w:pPr>
            <w:r w:rsidRPr="006A30C1">
              <w:rPr>
                <w:b/>
              </w:rPr>
              <w:t>MASSACHUSETTS POLICE ACCREDITATION STANDARDS</w:t>
            </w:r>
          </w:p>
          <w:p w:rsidR="00260EFD" w:rsidRDefault="00260EFD" w:rsidP="00EB461A">
            <w:pPr>
              <w:jc w:val="center"/>
              <w:rPr>
                <w:b/>
                <w:bCs/>
              </w:rPr>
            </w:pPr>
            <w:r w:rsidRPr="006A30C1">
              <w:rPr>
                <w:b/>
                <w:sz w:val="28"/>
              </w:rPr>
              <w:t>REFERENCED:</w:t>
            </w:r>
            <w:r w:rsidR="00EB461A">
              <w:rPr>
                <w:b/>
                <w:bCs/>
                <w:sz w:val="28"/>
              </w:rPr>
              <w:t xml:space="preserve">15.1.3; </w:t>
            </w:r>
            <w:r w:rsidR="00733A75">
              <w:rPr>
                <w:b/>
                <w:bCs/>
                <w:sz w:val="28"/>
              </w:rPr>
              <w:t>15.2.1</w:t>
            </w:r>
            <w:r w:rsidR="00EB461A">
              <w:rPr>
                <w:b/>
                <w:bCs/>
                <w:sz w:val="28"/>
              </w:rPr>
              <w:t>; 15.2.</w:t>
            </w:r>
            <w:r w:rsidR="00733A75">
              <w:rPr>
                <w:b/>
                <w:bCs/>
                <w:sz w:val="28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260EFD" w:rsidRDefault="00260EFD"/>
        </w:tc>
      </w:tr>
      <w:tr w:rsidR="00260EFD">
        <w:trPr>
          <w:cantSplit/>
          <w:trHeight w:val="1234"/>
          <w:jc w:val="center"/>
        </w:trPr>
        <w:tc>
          <w:tcPr>
            <w:tcW w:w="5181" w:type="dxa"/>
            <w:vMerge/>
            <w:vAlign w:val="center"/>
          </w:tcPr>
          <w:p w:rsidR="00260EFD" w:rsidRDefault="00260EFD">
            <w:pPr>
              <w:pStyle w:val="BodyTex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65CC0" w:rsidRDefault="009E4C40">
            <w:pPr>
              <w:pStyle w:val="BodyText"/>
            </w:pPr>
            <w:r>
              <w:t xml:space="preserve">REVIEW </w:t>
            </w:r>
          </w:p>
          <w:p w:rsidR="009E4C40" w:rsidRPr="009E4C40" w:rsidRDefault="009E4C40">
            <w:pPr>
              <w:pStyle w:val="BodyText"/>
            </w:pPr>
            <w:r>
              <w:t>DATE:</w:t>
            </w:r>
            <w:r w:rsidR="007A4828">
              <w:t xml:space="preserve"> 1/31</w:t>
            </w:r>
            <w:r w:rsidR="00DB60AC">
              <w:t>/2021</w:t>
            </w:r>
          </w:p>
        </w:tc>
      </w:tr>
    </w:tbl>
    <w:p w:rsidR="00260EFD" w:rsidRDefault="00260EFD" w:rsidP="002017A6"/>
    <w:p w:rsidR="00260EFD" w:rsidRDefault="00733A75" w:rsidP="002017A6">
      <w:pPr>
        <w:pStyle w:val="Heading1"/>
        <w:numPr>
          <w:ilvl w:val="0"/>
          <w:numId w:val="1"/>
        </w:numPr>
      </w:pPr>
      <w:r>
        <w:t>background</w:t>
      </w:r>
    </w:p>
    <w:p w:rsidR="00733A75" w:rsidRDefault="00733A75" w:rsidP="00DB60AC">
      <w:pPr>
        <w:spacing w:after="0"/>
        <w:ind w:left="360" w:firstLine="360"/>
      </w:pPr>
      <w:r>
        <w:t xml:space="preserve">It is recognized that in order to efficiently and effectively utilize its limited </w:t>
      </w:r>
      <w:r w:rsidR="00EF38B3">
        <w:tab/>
      </w:r>
      <w:r>
        <w:t>resources, the Department must adequa</w:t>
      </w:r>
      <w:r w:rsidR="005E6D91">
        <w:t xml:space="preserve">tely </w:t>
      </w:r>
      <w:r>
        <w:t xml:space="preserve">develop short-term plans to </w:t>
      </w:r>
      <w:r w:rsidR="005E6D91">
        <w:t xml:space="preserve">  </w:t>
      </w:r>
      <w:r w:rsidR="005E6D91">
        <w:br/>
        <w:t xml:space="preserve">     </w:t>
      </w:r>
      <w:r>
        <w:t>resolve problems, and long-term strategies to prevent future problems.</w:t>
      </w:r>
      <w:r w:rsidR="00A01AF5">
        <w:t xml:space="preserve"> </w:t>
      </w:r>
      <w:r w:rsidR="005E6D91">
        <w:t xml:space="preserve">  </w:t>
      </w:r>
      <w:r w:rsidR="005E6D91">
        <w:br/>
        <w:t xml:space="preserve">     The purpose of this </w:t>
      </w:r>
      <w:r w:rsidR="00A01AF5">
        <w:t>directive is to e</w:t>
      </w:r>
      <w:r w:rsidR="005E6D91">
        <w:t>stablish a process by which a</w:t>
      </w:r>
      <w:r w:rsidR="00A01AF5">
        <w:t xml:space="preserve"> </w:t>
      </w:r>
      <w:r w:rsidR="005E6D91">
        <w:br/>
        <w:t xml:space="preserve">     strategic plan and </w:t>
      </w:r>
      <w:r w:rsidR="00A01AF5">
        <w:t xml:space="preserve">resultant goals and objectives can be formulated, </w:t>
      </w:r>
      <w:r w:rsidR="005E6D91">
        <w:br/>
        <w:t xml:space="preserve">     </w:t>
      </w:r>
      <w:r w:rsidR="00A01AF5">
        <w:t xml:space="preserve">reviewed, updated </w:t>
      </w:r>
      <w:r w:rsidR="005E6D91">
        <w:t xml:space="preserve">and </w:t>
      </w:r>
      <w:r w:rsidR="00A01AF5">
        <w:t xml:space="preserve">distributed to ensure unity of purpose. </w:t>
      </w:r>
    </w:p>
    <w:p w:rsidR="00EF38B3" w:rsidRPr="00733A75" w:rsidRDefault="00EF38B3" w:rsidP="00DB60AC">
      <w:pPr>
        <w:spacing w:after="0"/>
      </w:pPr>
    </w:p>
    <w:p w:rsidR="00260EFD" w:rsidRDefault="00733A75" w:rsidP="00DB60AC">
      <w:pPr>
        <w:pStyle w:val="Heading1"/>
        <w:numPr>
          <w:ilvl w:val="0"/>
          <w:numId w:val="1"/>
        </w:numPr>
        <w:spacing w:after="0"/>
      </w:pPr>
      <w:r>
        <w:t>Policy</w:t>
      </w:r>
    </w:p>
    <w:p w:rsidR="00EF38B3" w:rsidRPr="00EF38B3" w:rsidRDefault="00EF38B3" w:rsidP="00DB60AC">
      <w:pPr>
        <w:spacing w:after="0"/>
      </w:pPr>
      <w:r>
        <w:tab/>
        <w:t xml:space="preserve">The Great Barrington Police Department shall perform research, analysis </w:t>
      </w:r>
      <w:r>
        <w:tab/>
        <w:t xml:space="preserve">and planning as needed to provide essential information for the effective </w:t>
      </w:r>
      <w:r>
        <w:tab/>
        <w:t>operation of the department.</w:t>
      </w:r>
      <w:r w:rsidR="002E0B95">
        <w:t xml:space="preserve"> </w:t>
      </w:r>
    </w:p>
    <w:p w:rsidR="00A21F32" w:rsidRDefault="00A21F32" w:rsidP="00DB60AC">
      <w:pPr>
        <w:autoSpaceDE w:val="0"/>
        <w:autoSpaceDN w:val="0"/>
        <w:adjustRightInd w:val="0"/>
        <w:spacing w:after="0"/>
        <w:ind w:left="360"/>
      </w:pPr>
    </w:p>
    <w:p w:rsidR="004C3166" w:rsidRDefault="007A4828" w:rsidP="00DB60A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III.  </w:t>
      </w:r>
      <w:r w:rsidR="00733A75">
        <w:rPr>
          <w:b/>
          <w:sz w:val="36"/>
          <w:szCs w:val="36"/>
        </w:rPr>
        <w:t>Research &amp; Analysis Unit</w:t>
      </w:r>
      <w:r w:rsidR="004D0EED">
        <w:rPr>
          <w:b/>
          <w:sz w:val="36"/>
          <w:szCs w:val="36"/>
        </w:rPr>
        <w:t xml:space="preserve"> [</w:t>
      </w:r>
      <w:r w:rsidR="002D4610">
        <w:rPr>
          <w:b/>
          <w:sz w:val="36"/>
          <w:szCs w:val="36"/>
        </w:rPr>
        <w:t xml:space="preserve">15.1.3; 15.2.1; </w:t>
      </w: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br/>
        <w:t xml:space="preserve">      </w:t>
      </w:r>
      <w:r w:rsidR="002D4610">
        <w:rPr>
          <w:b/>
          <w:sz w:val="36"/>
          <w:szCs w:val="36"/>
        </w:rPr>
        <w:t>15.2.2]</w:t>
      </w:r>
    </w:p>
    <w:p w:rsidR="00EF38B3" w:rsidRDefault="00EF38B3" w:rsidP="004C3166">
      <w:r>
        <w:rPr>
          <w:b/>
          <w:sz w:val="36"/>
          <w:szCs w:val="36"/>
        </w:rPr>
        <w:tab/>
      </w:r>
      <w:r w:rsidRPr="00EF38B3">
        <w:t xml:space="preserve">The Chief of Police shall be responsible for the research, analysis and </w:t>
      </w:r>
      <w:r>
        <w:tab/>
      </w:r>
      <w:r w:rsidRPr="00EF38B3">
        <w:t>planning activities of the De</w:t>
      </w:r>
      <w:r>
        <w:t>partment</w:t>
      </w:r>
      <w:r w:rsidR="005E6D91">
        <w:t xml:space="preserve"> and shall:</w:t>
      </w:r>
    </w:p>
    <w:p w:rsidR="004C3201" w:rsidRDefault="00EF38B3" w:rsidP="004C3166">
      <w:r>
        <w:tab/>
        <w:t>a.</w:t>
      </w:r>
      <w:r>
        <w:tab/>
        <w:t>Gather and analyze appropriate data</w:t>
      </w:r>
      <w:r w:rsidR="00A01AF5">
        <w:t>.</w:t>
      </w:r>
    </w:p>
    <w:p w:rsidR="00EF38B3" w:rsidRDefault="00EF38B3" w:rsidP="004C3166">
      <w:r>
        <w:tab/>
        <w:t>b.</w:t>
      </w:r>
      <w:r>
        <w:tab/>
        <w:t xml:space="preserve">Provide strategies and programs best suited for carrying out the </w:t>
      </w:r>
      <w:r>
        <w:tab/>
      </w:r>
      <w:r>
        <w:tab/>
      </w:r>
      <w:r>
        <w:tab/>
        <w:t>Department’s responsibilities</w:t>
      </w:r>
      <w:r w:rsidR="00365CC0">
        <w:t>.</w:t>
      </w:r>
    </w:p>
    <w:p w:rsidR="005E6D91" w:rsidRDefault="00F23A01" w:rsidP="00391DA0">
      <w:r>
        <w:tab/>
        <w:t xml:space="preserve">c.     </w:t>
      </w:r>
      <w:r w:rsidR="00EF38B3">
        <w:t xml:space="preserve">Work in conjunction with the </w:t>
      </w:r>
      <w:r w:rsidR="00AB7C16">
        <w:t>C</w:t>
      </w:r>
      <w:r w:rsidR="00EF38B3">
        <w:t xml:space="preserve">ommand Staff in the formulation </w:t>
      </w:r>
      <w:r w:rsidR="005E6D91">
        <w:t xml:space="preserve">of </w:t>
      </w:r>
      <w:r>
        <w:t xml:space="preserve">  </w:t>
      </w:r>
      <w:r>
        <w:br/>
        <w:t xml:space="preserve">                  </w:t>
      </w:r>
      <w:r w:rsidR="005E6D91">
        <w:t>a m</w:t>
      </w:r>
      <w:bookmarkStart w:id="0" w:name="_GoBack"/>
      <w:bookmarkEnd w:id="0"/>
      <w:r w:rsidR="005E6D91">
        <w:t>ulti-year strategic plan.</w:t>
      </w:r>
      <w:r w:rsidR="00EF38B3">
        <w:tab/>
      </w:r>
      <w:r w:rsidR="00EF38B3">
        <w:tab/>
      </w:r>
      <w:r w:rsidR="00EF38B3">
        <w:tab/>
      </w:r>
    </w:p>
    <w:p w:rsidR="00391DA0" w:rsidRDefault="005E6D91" w:rsidP="000A0038">
      <w:pPr>
        <w:spacing w:after="0"/>
        <w:ind w:left="720"/>
      </w:pPr>
      <w:r>
        <w:lastRenderedPageBreak/>
        <w:t xml:space="preserve">         d. </w:t>
      </w:r>
      <w:r w:rsidR="00F23A01">
        <w:t xml:space="preserve">     </w:t>
      </w:r>
      <w:r>
        <w:t xml:space="preserve">Work in conjunction with the Command Staff </w:t>
      </w:r>
      <w:r w:rsidR="00F23A01">
        <w:t>to update the</w:t>
      </w:r>
      <w:r>
        <w:t xml:space="preserve"> </w:t>
      </w:r>
      <w:r w:rsidR="00F23A01">
        <w:t xml:space="preserve">          </w:t>
      </w:r>
      <w:r w:rsidR="00F23A01">
        <w:br/>
      </w:r>
      <w:r w:rsidR="000A0038">
        <w:t xml:space="preserve">          </w:t>
      </w:r>
      <w:r>
        <w:t xml:space="preserve">Strategic </w:t>
      </w:r>
      <w:r w:rsidR="00E7705D">
        <w:t>Plan</w:t>
      </w:r>
      <w:r w:rsidR="00F23A01">
        <w:t xml:space="preserve"> annually</w:t>
      </w:r>
      <w:r w:rsidR="00E7705D">
        <w:t xml:space="preserve">. </w:t>
      </w:r>
    </w:p>
    <w:p w:rsidR="000A0038" w:rsidRDefault="000A0038" w:rsidP="000A0038">
      <w:pPr>
        <w:spacing w:after="0"/>
        <w:ind w:left="720"/>
      </w:pPr>
    </w:p>
    <w:p w:rsidR="00391DA0" w:rsidRDefault="00EB461A" w:rsidP="00391DA0">
      <w:r>
        <w:t xml:space="preserve">         </w:t>
      </w:r>
      <w:r w:rsidR="00F23A01">
        <w:t>e</w:t>
      </w:r>
      <w:r>
        <w:t xml:space="preserve">.       </w:t>
      </w:r>
      <w:r w:rsidR="00391DA0">
        <w:t xml:space="preserve">Distribute </w:t>
      </w:r>
      <w:r>
        <w:t xml:space="preserve">monthly to affected Department </w:t>
      </w:r>
      <w:r w:rsidR="00391DA0">
        <w:t>me</w:t>
      </w:r>
      <w:r>
        <w:t xml:space="preserve">mbers any analytical            </w:t>
      </w:r>
      <w:r>
        <w:br/>
        <w:t xml:space="preserve">                  reports </w:t>
      </w:r>
      <w:r w:rsidR="00391DA0">
        <w:t>concerning their activities.</w:t>
      </w:r>
    </w:p>
    <w:p w:rsidR="00391DA0" w:rsidRPr="00391DA0" w:rsidRDefault="00F23A01" w:rsidP="00391DA0">
      <w:pPr>
        <w:ind w:left="1440" w:hanging="720"/>
        <w:rPr>
          <w:b/>
        </w:rPr>
      </w:pPr>
      <w:r>
        <w:t>f</w:t>
      </w:r>
      <w:r w:rsidR="00391DA0">
        <w:t>.</w:t>
      </w:r>
      <w:r w:rsidR="00391DA0">
        <w:tab/>
        <w:t xml:space="preserve">Command staff officers will be held accountable for those portions of the agencies goals and objectives that relate to their functions.   </w:t>
      </w:r>
      <w:r w:rsidR="00391DA0" w:rsidRPr="009A1FDF">
        <w:rPr>
          <w:b/>
        </w:rPr>
        <w:t>[15.2.2]</w:t>
      </w:r>
    </w:p>
    <w:p w:rsidR="00391DA0" w:rsidRDefault="00391DA0" w:rsidP="004C3166"/>
    <w:p w:rsidR="0050559E" w:rsidRPr="0050559E" w:rsidRDefault="0050559E" w:rsidP="00B60525">
      <w:pPr>
        <w:rPr>
          <w:b/>
        </w:rPr>
      </w:pPr>
      <w:r w:rsidRPr="0050559E">
        <w:rPr>
          <w:b/>
        </w:rPr>
        <w:t xml:space="preserve">STRATEGIC </w:t>
      </w:r>
      <w:r w:rsidR="00F23A01">
        <w:rPr>
          <w:b/>
        </w:rPr>
        <w:t xml:space="preserve">MULTI_YEAR </w:t>
      </w:r>
      <w:r w:rsidRPr="0050559E">
        <w:rPr>
          <w:b/>
        </w:rPr>
        <w:t xml:space="preserve">PLAN </w:t>
      </w:r>
      <w:r w:rsidR="00D35FA6">
        <w:rPr>
          <w:b/>
        </w:rPr>
        <w:t>[15.1.3</w:t>
      </w:r>
      <w:r w:rsidR="00516594">
        <w:rPr>
          <w:b/>
        </w:rPr>
        <w:t>(a-e)</w:t>
      </w:r>
      <w:r w:rsidR="00D35FA6">
        <w:rPr>
          <w:b/>
        </w:rPr>
        <w:t xml:space="preserve">] </w:t>
      </w:r>
    </w:p>
    <w:p w:rsidR="00E7705D" w:rsidRDefault="00E7705D" w:rsidP="00E7705D">
      <w:pPr>
        <w:ind w:left="720" w:firstLine="720"/>
      </w:pPr>
      <w:r>
        <w:t xml:space="preserve">The subsections of the Strategic Plan will include:  </w:t>
      </w:r>
    </w:p>
    <w:p w:rsidR="00EF38B3" w:rsidRDefault="00EF38B3" w:rsidP="004C3166">
      <w:r>
        <w:tab/>
      </w:r>
      <w:r>
        <w:tab/>
      </w:r>
      <w:r>
        <w:tab/>
        <w:t>1.  Annual written goals and objectives for the Department</w:t>
      </w:r>
      <w:r w:rsidR="00365CC0">
        <w:t>;</w:t>
      </w:r>
    </w:p>
    <w:p w:rsidR="00EF38B3" w:rsidRDefault="00EF38B3" w:rsidP="004C3166">
      <w:r>
        <w:tab/>
      </w:r>
      <w:r>
        <w:tab/>
      </w:r>
      <w:r>
        <w:tab/>
        <w:t>2.  Long-term goals and operational objectives</w:t>
      </w:r>
      <w:r w:rsidR="00365CC0">
        <w:t>;</w:t>
      </w:r>
    </w:p>
    <w:p w:rsidR="00EF38B3" w:rsidRDefault="00EF38B3" w:rsidP="004C3166">
      <w:r>
        <w:tab/>
      </w:r>
      <w:r>
        <w:tab/>
      </w:r>
      <w:r>
        <w:tab/>
        <w:t>3.  Anticipated workload and population trends</w:t>
      </w:r>
      <w:r w:rsidR="00365CC0">
        <w:t>;</w:t>
      </w:r>
    </w:p>
    <w:p w:rsidR="00EF38B3" w:rsidRDefault="00EF38B3" w:rsidP="004C3166">
      <w:r>
        <w:tab/>
        <w:t xml:space="preserve">   </w:t>
      </w:r>
      <w:r>
        <w:tab/>
      </w:r>
      <w:r>
        <w:tab/>
        <w:t>4.  Anticipated Departmental personnel levels</w:t>
      </w:r>
      <w:r w:rsidR="00365CC0">
        <w:t>;</w:t>
      </w:r>
    </w:p>
    <w:p w:rsidR="00AA0E4D" w:rsidRDefault="00AA0E4D" w:rsidP="004C3166">
      <w:r>
        <w:tab/>
      </w:r>
      <w:r>
        <w:tab/>
      </w:r>
      <w:r>
        <w:tab/>
        <w:t>5.  Anticipated capital i</w:t>
      </w:r>
      <w:r w:rsidR="00A01AF5">
        <w:t>mprovement and equipment needs;</w:t>
      </w:r>
    </w:p>
    <w:p w:rsidR="00A01AF5" w:rsidRDefault="00EF38B3" w:rsidP="00F23A01">
      <w:r>
        <w:tab/>
      </w:r>
      <w:r>
        <w:tab/>
      </w:r>
      <w:r>
        <w:tab/>
      </w:r>
      <w:r w:rsidR="002E0B95">
        <w:t>6</w:t>
      </w:r>
      <w:r>
        <w:t xml:space="preserve">.  Review and revision as needed, but to be done at least </w:t>
      </w:r>
      <w:r>
        <w:tab/>
      </w:r>
      <w:r>
        <w:tab/>
      </w:r>
      <w:r>
        <w:tab/>
      </w:r>
      <w:r>
        <w:tab/>
        <w:t xml:space="preserve">     annually</w:t>
      </w:r>
      <w:r w:rsidR="00516594">
        <w:t xml:space="preserve"> in the budget process</w:t>
      </w:r>
      <w:r w:rsidR="00EB461A">
        <w:t>;</w:t>
      </w:r>
      <w:r w:rsidR="00516594">
        <w:t xml:space="preserve"> and</w:t>
      </w:r>
      <w:r w:rsidR="00A01AF5">
        <w:t xml:space="preserve"> </w:t>
      </w:r>
    </w:p>
    <w:p w:rsidR="00D35FA6" w:rsidRDefault="00391DA0" w:rsidP="00DB60AC">
      <w:pPr>
        <w:spacing w:after="0"/>
        <w:ind w:left="720"/>
      </w:pPr>
      <w:r>
        <w:tab/>
        <w:t xml:space="preserve">       </w:t>
      </w:r>
      <w:r w:rsidR="00F23A01">
        <w:t xml:space="preserve">   7</w:t>
      </w:r>
      <w:r w:rsidR="00D35FA6">
        <w:t>.  The Strategic P</w:t>
      </w:r>
      <w:r>
        <w:t xml:space="preserve">lan will be made </w:t>
      </w:r>
      <w:r w:rsidR="00CE4F3B">
        <w:t>available to all personnel</w:t>
      </w:r>
      <w:r w:rsidR="006B2017">
        <w:t xml:space="preserve"> </w:t>
      </w:r>
      <w:r>
        <w:t xml:space="preserve">  </w:t>
      </w:r>
      <w:r>
        <w:br/>
        <w:t xml:space="preserve">                         </w:t>
      </w:r>
      <w:r w:rsidR="006B2017">
        <w:t xml:space="preserve">on the “Share Drive.” </w:t>
      </w:r>
    </w:p>
    <w:p w:rsidR="00D35FA6" w:rsidRDefault="00D35FA6" w:rsidP="00DB60AC">
      <w:pPr>
        <w:spacing w:after="0"/>
        <w:ind w:left="720"/>
      </w:pPr>
    </w:p>
    <w:p w:rsidR="0050559E" w:rsidRPr="0050559E" w:rsidRDefault="0050559E" w:rsidP="00DB60AC">
      <w:pPr>
        <w:spacing w:after="0"/>
        <w:rPr>
          <w:b/>
        </w:rPr>
      </w:pPr>
      <w:r w:rsidRPr="0050559E">
        <w:rPr>
          <w:b/>
        </w:rPr>
        <w:t>PROCEDURES</w:t>
      </w:r>
    </w:p>
    <w:p w:rsidR="00E7705D" w:rsidRDefault="00E7705D" w:rsidP="004C3166">
      <w:r>
        <w:t xml:space="preserve">The Chief of Police shall approve a finalized version of the Strategic Plan on an annual basis during the budget process. </w:t>
      </w:r>
      <w:proofErr w:type="spellStart"/>
      <w:r>
        <w:t>He/She</w:t>
      </w:r>
      <w:proofErr w:type="spellEnd"/>
      <w:r>
        <w:t xml:space="preserve"> will work in conjunction with the Command Staff i</w:t>
      </w:r>
      <w:r w:rsidR="00391DA0">
        <w:t>n formulating and updating the Strategic P</w:t>
      </w:r>
      <w:r>
        <w:t xml:space="preserve">lan. </w:t>
      </w:r>
    </w:p>
    <w:p w:rsidR="00B60525" w:rsidRDefault="00CE4F3B" w:rsidP="004C3166">
      <w:r>
        <w:t>The Chief of</w:t>
      </w:r>
      <w:r w:rsidR="009A1FDF">
        <w:t xml:space="preserve"> Police and Command Staff will review and update</w:t>
      </w:r>
      <w:r w:rsidR="00EF38B3">
        <w:t xml:space="preserve"> progress </w:t>
      </w:r>
      <w:r w:rsidR="00D35FA6">
        <w:t>[</w:t>
      </w:r>
      <w:r w:rsidR="00D35FA6" w:rsidRPr="00D35FA6">
        <w:rPr>
          <w:b/>
        </w:rPr>
        <w:t>15.1.3</w:t>
      </w:r>
      <w:r w:rsidR="00D35FA6">
        <w:t xml:space="preserve">] </w:t>
      </w:r>
      <w:r w:rsidR="00EF38B3">
        <w:t>towards the attainment of goals and objectives</w:t>
      </w:r>
      <w:r w:rsidR="009A1FDF">
        <w:t xml:space="preserve"> on a quarterly </w:t>
      </w:r>
      <w:r>
        <w:t>basis</w:t>
      </w:r>
      <w:r w:rsidR="00365CC0">
        <w:t>;</w:t>
      </w:r>
      <w:r w:rsidR="009A1FDF">
        <w:t xml:space="preserve"> </w:t>
      </w:r>
      <w:r w:rsidR="009A1FDF" w:rsidRPr="009A1FDF">
        <w:rPr>
          <w:b/>
        </w:rPr>
        <w:t>[15.2.1]</w:t>
      </w:r>
      <w:r w:rsidR="00516594">
        <w:rPr>
          <w:b/>
        </w:rPr>
        <w:t xml:space="preserve"> [15.2.2}</w:t>
      </w:r>
    </w:p>
    <w:p w:rsidR="00B60525" w:rsidRDefault="00B60525" w:rsidP="004C3166">
      <w:r>
        <w:t>The Chief of Police shall review the current years Strategic Plan and report on the progress made to achieve it</w:t>
      </w:r>
      <w:r w:rsidR="00391DA0">
        <w:t xml:space="preserve"> at the conclusion of each fiscal year</w:t>
      </w:r>
      <w:r w:rsidR="00D35FA6">
        <w:t>.</w:t>
      </w:r>
      <w:r w:rsidR="0082214B">
        <w:t xml:space="preserve"> </w:t>
      </w:r>
      <w:r w:rsidR="00F23A01">
        <w:rPr>
          <w:b/>
        </w:rPr>
        <w:t>[15.1.3</w:t>
      </w:r>
      <w:r w:rsidR="00D35FA6" w:rsidRPr="00D35FA6">
        <w:rPr>
          <w:b/>
        </w:rPr>
        <w:t>(a)]</w:t>
      </w:r>
    </w:p>
    <w:p w:rsidR="000A0038" w:rsidRDefault="00F23A01" w:rsidP="00395B83">
      <w:r>
        <w:t>O</w:t>
      </w:r>
      <w:r w:rsidR="00B60525">
        <w:t xml:space="preserve">n </w:t>
      </w:r>
      <w:r w:rsidR="00516594">
        <w:t xml:space="preserve">or before </w:t>
      </w:r>
      <w:r w:rsidR="00B60525">
        <w:t xml:space="preserve">July </w:t>
      </w:r>
      <w:proofErr w:type="gramStart"/>
      <w:r w:rsidR="00B60525">
        <w:t>1</w:t>
      </w:r>
      <w:r w:rsidR="00B60525" w:rsidRPr="00B60525">
        <w:rPr>
          <w:vertAlign w:val="superscript"/>
        </w:rPr>
        <w:t>st</w:t>
      </w:r>
      <w:proofErr w:type="gramEnd"/>
      <w:r w:rsidR="00391DA0">
        <w:t>, at the beginning of the new fiscal year, the Strategic P</w:t>
      </w:r>
      <w:r w:rsidR="00B60525">
        <w:t>lan w</w:t>
      </w:r>
      <w:r w:rsidR="00516594">
        <w:t>ill be distributed through the Shared D</w:t>
      </w:r>
      <w:r>
        <w:t xml:space="preserve">rive to the department. </w:t>
      </w:r>
    </w:p>
    <w:p w:rsidR="00DB60AC" w:rsidRDefault="00DB60AC" w:rsidP="00DB60AC">
      <w:pPr>
        <w:pStyle w:val="EndnoteText"/>
        <w:rPr>
          <w:noProof/>
          <w:sz w:val="24"/>
          <w:szCs w:val="24"/>
        </w:rPr>
      </w:pPr>
      <w:r w:rsidRPr="003E0AFA">
        <w:rPr>
          <w:noProof/>
          <w:sz w:val="24"/>
          <w:szCs w:val="24"/>
        </w:rPr>
        <w:t>Issued by: Chief Paul E. Storti</w:t>
      </w:r>
    </w:p>
    <w:p w:rsidR="004C3166" w:rsidRDefault="00DB60AC" w:rsidP="00F23A01">
      <w:r w:rsidRPr="00416329">
        <w:rPr>
          <w:noProof/>
        </w:rPr>
        <w:drawing>
          <wp:inline distT="0" distB="0" distL="0" distR="0" wp14:anchorId="79321577" wp14:editId="116E6940">
            <wp:extent cx="2857500" cy="778514"/>
            <wp:effectExtent l="0" t="0" r="0" b="2540"/>
            <wp:docPr id="3" name="Picture 3" descr="O:\Paul signatur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aul signature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93" cy="77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166" w:rsidSect="0082351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EB" w:rsidRDefault="003B16EB">
      <w:r>
        <w:separator/>
      </w:r>
    </w:p>
  </w:endnote>
  <w:endnote w:type="continuationSeparator" w:id="0">
    <w:p w:rsidR="003B16EB" w:rsidRDefault="003B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05" w:rsidRDefault="00934362">
    <w:pPr>
      <w:pStyle w:val="Footer"/>
      <w:pBdr>
        <w:top w:val="single" w:sz="4" w:space="1" w:color="auto"/>
      </w:pBdr>
      <w:jc w:val="center"/>
    </w:pPr>
    <w:r>
      <w:t>Policy &amp; Procedure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05" w:rsidRDefault="00934362">
    <w:pPr>
      <w:pStyle w:val="Footer"/>
      <w:pBdr>
        <w:top w:val="single" w:sz="4" w:space="1" w:color="auto"/>
      </w:pBdr>
      <w:jc w:val="center"/>
    </w:pPr>
    <w:r>
      <w:t>Policy &amp; Procedure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05" w:rsidRDefault="001A7305">
    <w:pPr>
      <w:pStyle w:val="Footer"/>
      <w:jc w:val="center"/>
    </w:pPr>
    <w:r>
      <w:t>________________________________________________________________________</w:t>
    </w:r>
  </w:p>
  <w:p w:rsidR="001A7305" w:rsidRDefault="00934362">
    <w:pPr>
      <w:pStyle w:val="Footer"/>
      <w:jc w:val="center"/>
    </w:pPr>
    <w:r>
      <w:t>Policy &amp;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EB" w:rsidRDefault="003B16EB">
      <w:r>
        <w:separator/>
      </w:r>
    </w:p>
  </w:footnote>
  <w:footnote w:type="continuationSeparator" w:id="0">
    <w:p w:rsidR="003B16EB" w:rsidRDefault="003B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05" w:rsidRDefault="001A7305" w:rsidP="0082351A">
    <w:pPr>
      <w:pStyle w:val="Header"/>
      <w:framePr w:h="721" w:hRule="exact" w:wrap="around" w:vAnchor="text" w:hAnchor="margin" w:xAlign="outside" w:y="1"/>
      <w:tabs>
        <w:tab w:val="clear" w:pos="4320"/>
        <w:tab w:val="center" w:pos="4680"/>
      </w:tabs>
      <w:rPr>
        <w:u w:val="single"/>
      </w:rPr>
    </w:pPr>
    <w:r>
      <w:rPr>
        <w:rStyle w:val="PageNumber"/>
        <w:u w:val="single"/>
      </w:rPr>
      <w:fldChar w:fldCharType="begin"/>
    </w:r>
    <w:r>
      <w:rPr>
        <w:rStyle w:val="PageNumber"/>
        <w:u w:val="single"/>
      </w:rPr>
      <w:instrText xml:space="preserve"> PAGE </w:instrText>
    </w:r>
    <w:r>
      <w:rPr>
        <w:rStyle w:val="PageNumber"/>
        <w:u w:val="single"/>
      </w:rPr>
      <w:fldChar w:fldCharType="separate"/>
    </w:r>
    <w:r w:rsidR="00395B83">
      <w:rPr>
        <w:rStyle w:val="PageNumber"/>
        <w:noProof/>
        <w:u w:val="single"/>
      </w:rPr>
      <w:t>2</w:t>
    </w:r>
    <w:r>
      <w:rPr>
        <w:rStyle w:val="PageNumber"/>
        <w:u w:val="single"/>
      </w:rPr>
      <w:fldChar w:fldCharType="end"/>
    </w:r>
    <w:r>
      <w:rPr>
        <w:u w:val="single"/>
      </w:rPr>
      <w:tab/>
    </w:r>
    <w:r w:rsidR="009546E1">
      <w:rPr>
        <w:u w:val="single"/>
      </w:rPr>
      <w:t>Strategic Planning</w:t>
    </w:r>
    <w:r>
      <w:rPr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05" w:rsidRDefault="001A7305">
    <w:pPr>
      <w:pStyle w:val="Header"/>
      <w:framePr w:wrap="around" w:vAnchor="text" w:hAnchor="margin" w:xAlign="outside" w:y="1"/>
      <w:rPr>
        <w:rStyle w:val="PageNumber"/>
        <w:u w:val="single"/>
      </w:rPr>
    </w:pPr>
    <w:r>
      <w:rPr>
        <w:rStyle w:val="PageNumber"/>
        <w:u w:val="single"/>
      </w:rPr>
      <w:fldChar w:fldCharType="begin"/>
    </w:r>
    <w:r>
      <w:rPr>
        <w:rStyle w:val="PageNumber"/>
        <w:u w:val="single"/>
      </w:rPr>
      <w:instrText xml:space="preserve">PAGE  </w:instrText>
    </w:r>
    <w:r>
      <w:rPr>
        <w:rStyle w:val="PageNumber"/>
        <w:u w:val="single"/>
      </w:rPr>
      <w:fldChar w:fldCharType="separate"/>
    </w:r>
    <w:r w:rsidR="00395B83">
      <w:rPr>
        <w:rStyle w:val="PageNumber"/>
        <w:noProof/>
        <w:u w:val="single"/>
      </w:rPr>
      <w:t>3</w:t>
    </w:r>
    <w:r>
      <w:rPr>
        <w:rStyle w:val="PageNumber"/>
        <w:u w:val="single"/>
      </w:rPr>
      <w:fldChar w:fldCharType="end"/>
    </w:r>
  </w:p>
  <w:p w:rsidR="007E61E6" w:rsidRDefault="001A7305" w:rsidP="0082351A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rPr>
        <w:u w:val="single"/>
      </w:rPr>
    </w:pPr>
    <w:r>
      <w:rPr>
        <w:u w:val="single"/>
      </w:rPr>
      <w:tab/>
    </w:r>
    <w:r w:rsidR="007E61E6">
      <w:rPr>
        <w:u w:val="single"/>
      </w:rPr>
      <w:t>Research, Planning &amp; Analysis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886E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8AF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30F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8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AAAE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250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C42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4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3A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2B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35D2"/>
    <w:multiLevelType w:val="hybridMultilevel"/>
    <w:tmpl w:val="612AFD6E"/>
    <w:lvl w:ilvl="0" w:tplc="93EC5F94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C041990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28C746C"/>
    <w:multiLevelType w:val="hybridMultilevel"/>
    <w:tmpl w:val="88EE7E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B363C2"/>
    <w:multiLevelType w:val="hybridMultilevel"/>
    <w:tmpl w:val="6848154A"/>
    <w:lvl w:ilvl="0" w:tplc="C04CD634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288A8">
      <w:start w:val="1"/>
      <w:numFmt w:val="lowerRoman"/>
      <w:lvlText w:val="%2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2" w:tplc="26CCB778">
      <w:start w:val="4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37FAFEF2">
      <w:start w:val="2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0E2146A0"/>
    <w:multiLevelType w:val="hybridMultilevel"/>
    <w:tmpl w:val="78E8EFDA"/>
    <w:lvl w:ilvl="0" w:tplc="604814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520FDE"/>
    <w:multiLevelType w:val="hybridMultilevel"/>
    <w:tmpl w:val="78A2498C"/>
    <w:lvl w:ilvl="0" w:tplc="810AF974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0A94F77"/>
    <w:multiLevelType w:val="multilevel"/>
    <w:tmpl w:val="8BA243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0C462B0"/>
    <w:multiLevelType w:val="hybridMultilevel"/>
    <w:tmpl w:val="7632FF64"/>
    <w:lvl w:ilvl="0" w:tplc="604814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4D26655"/>
    <w:multiLevelType w:val="hybridMultilevel"/>
    <w:tmpl w:val="F96E77FE"/>
    <w:lvl w:ilvl="0" w:tplc="77F2E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7E1E64"/>
    <w:multiLevelType w:val="multilevel"/>
    <w:tmpl w:val="8BA243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1307406"/>
    <w:multiLevelType w:val="hybridMultilevel"/>
    <w:tmpl w:val="A5369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1393B15"/>
    <w:multiLevelType w:val="hybridMultilevel"/>
    <w:tmpl w:val="53EAB5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2CE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24358E"/>
    <w:multiLevelType w:val="hybridMultilevel"/>
    <w:tmpl w:val="D862E7CC"/>
    <w:lvl w:ilvl="0" w:tplc="D500EE3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26890E75"/>
    <w:multiLevelType w:val="hybridMultilevel"/>
    <w:tmpl w:val="9E2692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7454213"/>
    <w:multiLevelType w:val="hybridMultilevel"/>
    <w:tmpl w:val="0544448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38C413A"/>
    <w:multiLevelType w:val="hybridMultilevel"/>
    <w:tmpl w:val="2A86A7D2"/>
    <w:lvl w:ilvl="0" w:tplc="CC44F4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DAF1380"/>
    <w:multiLevelType w:val="hybridMultilevel"/>
    <w:tmpl w:val="6FF0BFC4"/>
    <w:lvl w:ilvl="0" w:tplc="8CDEB4E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468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D642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BA95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5A8F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1ACB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FE2D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3C4A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9C84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F445D35"/>
    <w:multiLevelType w:val="hybridMultilevel"/>
    <w:tmpl w:val="21EEE87A"/>
    <w:lvl w:ilvl="0" w:tplc="53DA5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A079A3"/>
    <w:multiLevelType w:val="hybridMultilevel"/>
    <w:tmpl w:val="7D6634E2"/>
    <w:lvl w:ilvl="0" w:tplc="0409000F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DA70F5"/>
    <w:multiLevelType w:val="multilevel"/>
    <w:tmpl w:val="8BA243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881143F"/>
    <w:multiLevelType w:val="hybridMultilevel"/>
    <w:tmpl w:val="D284C442"/>
    <w:lvl w:ilvl="0" w:tplc="C7F4929E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6D8307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590ACB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7C816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042452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02E2A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0068D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EF6D7E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C422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B5172FE"/>
    <w:multiLevelType w:val="hybridMultilevel"/>
    <w:tmpl w:val="AF34DAB6"/>
    <w:lvl w:ilvl="0" w:tplc="D062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2375C6"/>
    <w:multiLevelType w:val="hybridMultilevel"/>
    <w:tmpl w:val="95F0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D0A67"/>
    <w:multiLevelType w:val="hybridMultilevel"/>
    <w:tmpl w:val="FAD45F8A"/>
    <w:lvl w:ilvl="0" w:tplc="0409000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57721"/>
    <w:multiLevelType w:val="hybridMultilevel"/>
    <w:tmpl w:val="167C17EE"/>
    <w:lvl w:ilvl="0" w:tplc="B7164B3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D44EF"/>
    <w:multiLevelType w:val="hybridMultilevel"/>
    <w:tmpl w:val="3E70B656"/>
    <w:lvl w:ilvl="0" w:tplc="49744D5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3587E36"/>
    <w:multiLevelType w:val="hybridMultilevel"/>
    <w:tmpl w:val="6E0E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5168F"/>
    <w:multiLevelType w:val="multilevel"/>
    <w:tmpl w:val="8BA243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689619D"/>
    <w:multiLevelType w:val="multilevel"/>
    <w:tmpl w:val="8BA243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9D85EEE"/>
    <w:multiLevelType w:val="hybridMultilevel"/>
    <w:tmpl w:val="577E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83A45"/>
    <w:multiLevelType w:val="singleLevel"/>
    <w:tmpl w:val="3BEE76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D70794F"/>
    <w:multiLevelType w:val="hybridMultilevel"/>
    <w:tmpl w:val="AB28896E"/>
    <w:lvl w:ilvl="0" w:tplc="7A8A740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A5C3F7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1F6AE0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ED4E0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E16D13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102F9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6EC03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86E1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EA281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8"/>
  </w:num>
  <w:num w:numId="2">
    <w:abstractNumId w:val="39"/>
  </w:num>
  <w:num w:numId="3">
    <w:abstractNumId w:val="23"/>
  </w:num>
  <w:num w:numId="4">
    <w:abstractNumId w:val="10"/>
  </w:num>
  <w:num w:numId="5">
    <w:abstractNumId w:val="12"/>
  </w:num>
  <w:num w:numId="6">
    <w:abstractNumId w:val="22"/>
  </w:num>
  <w:num w:numId="7">
    <w:abstractNumId w:val="11"/>
  </w:num>
  <w:num w:numId="8">
    <w:abstractNumId w:val="20"/>
  </w:num>
  <w:num w:numId="9">
    <w:abstractNumId w:val="27"/>
  </w:num>
  <w:num w:numId="10">
    <w:abstractNumId w:val="29"/>
  </w:num>
  <w:num w:numId="11">
    <w:abstractNumId w:val="21"/>
  </w:num>
  <w:num w:numId="12">
    <w:abstractNumId w:val="14"/>
  </w:num>
  <w:num w:numId="13">
    <w:abstractNumId w:val="40"/>
  </w:num>
  <w:num w:numId="14">
    <w:abstractNumId w:val="34"/>
  </w:num>
  <w:num w:numId="15">
    <w:abstractNumId w:val="25"/>
  </w:num>
  <w:num w:numId="16">
    <w:abstractNumId w:val="32"/>
  </w:num>
  <w:num w:numId="17">
    <w:abstractNumId w:val="30"/>
  </w:num>
  <w:num w:numId="18">
    <w:abstractNumId w:val="13"/>
  </w:num>
  <w:num w:numId="19">
    <w:abstractNumId w:val="26"/>
  </w:num>
  <w:num w:numId="20">
    <w:abstractNumId w:val="19"/>
  </w:num>
  <w:num w:numId="21">
    <w:abstractNumId w:val="16"/>
  </w:num>
  <w:num w:numId="22">
    <w:abstractNumId w:val="17"/>
  </w:num>
  <w:num w:numId="23">
    <w:abstractNumId w:val="33"/>
  </w:num>
  <w:num w:numId="24">
    <w:abstractNumId w:val="24"/>
  </w:num>
  <w:num w:numId="25">
    <w:abstractNumId w:val="15"/>
  </w:num>
  <w:num w:numId="26">
    <w:abstractNumId w:val="36"/>
  </w:num>
  <w:num w:numId="27">
    <w:abstractNumId w:val="37"/>
  </w:num>
  <w:num w:numId="28">
    <w:abstractNumId w:val="1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8"/>
  </w:num>
  <w:num w:numId="40">
    <w:abstractNumId w:val="3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21"/>
    <w:rsid w:val="00091168"/>
    <w:rsid w:val="0009130B"/>
    <w:rsid w:val="000927BD"/>
    <w:rsid w:val="000A0038"/>
    <w:rsid w:val="000B2AB6"/>
    <w:rsid w:val="000D1FE6"/>
    <w:rsid w:val="000D7889"/>
    <w:rsid w:val="000F4AB7"/>
    <w:rsid w:val="000F55FC"/>
    <w:rsid w:val="00135D3A"/>
    <w:rsid w:val="001665AE"/>
    <w:rsid w:val="00193679"/>
    <w:rsid w:val="001A407C"/>
    <w:rsid w:val="001A7305"/>
    <w:rsid w:val="001E4BDC"/>
    <w:rsid w:val="002017A6"/>
    <w:rsid w:val="00210EF7"/>
    <w:rsid w:val="002269A8"/>
    <w:rsid w:val="002464AE"/>
    <w:rsid w:val="002519E5"/>
    <w:rsid w:val="002567EA"/>
    <w:rsid w:val="00260EFD"/>
    <w:rsid w:val="00280A4C"/>
    <w:rsid w:val="002A366C"/>
    <w:rsid w:val="002C2875"/>
    <w:rsid w:val="002D4610"/>
    <w:rsid w:val="002E0B95"/>
    <w:rsid w:val="002F085A"/>
    <w:rsid w:val="00311AB1"/>
    <w:rsid w:val="003134BC"/>
    <w:rsid w:val="003557AA"/>
    <w:rsid w:val="0036249C"/>
    <w:rsid w:val="00365CC0"/>
    <w:rsid w:val="00380288"/>
    <w:rsid w:val="00386FEE"/>
    <w:rsid w:val="00391DA0"/>
    <w:rsid w:val="00395B83"/>
    <w:rsid w:val="003B16EB"/>
    <w:rsid w:val="003E76C1"/>
    <w:rsid w:val="0042684C"/>
    <w:rsid w:val="00430DE4"/>
    <w:rsid w:val="00437682"/>
    <w:rsid w:val="00447462"/>
    <w:rsid w:val="00462BFE"/>
    <w:rsid w:val="004739BA"/>
    <w:rsid w:val="0047698A"/>
    <w:rsid w:val="00481094"/>
    <w:rsid w:val="004820E7"/>
    <w:rsid w:val="004B5DC9"/>
    <w:rsid w:val="004C3166"/>
    <w:rsid w:val="004C3201"/>
    <w:rsid w:val="004D0EED"/>
    <w:rsid w:val="0050559E"/>
    <w:rsid w:val="005160D4"/>
    <w:rsid w:val="00516594"/>
    <w:rsid w:val="00534D6A"/>
    <w:rsid w:val="00597761"/>
    <w:rsid w:val="005A64B4"/>
    <w:rsid w:val="005D0BC7"/>
    <w:rsid w:val="005E6D91"/>
    <w:rsid w:val="005E7A53"/>
    <w:rsid w:val="005F18EB"/>
    <w:rsid w:val="005F6FCA"/>
    <w:rsid w:val="00601896"/>
    <w:rsid w:val="00624DFF"/>
    <w:rsid w:val="006266DC"/>
    <w:rsid w:val="006273FC"/>
    <w:rsid w:val="00684FB6"/>
    <w:rsid w:val="006A005B"/>
    <w:rsid w:val="006A0509"/>
    <w:rsid w:val="006A30C1"/>
    <w:rsid w:val="006A6B1E"/>
    <w:rsid w:val="006B078B"/>
    <w:rsid w:val="006B2017"/>
    <w:rsid w:val="006B2B6E"/>
    <w:rsid w:val="006D5C06"/>
    <w:rsid w:val="006F1F33"/>
    <w:rsid w:val="006F45A7"/>
    <w:rsid w:val="00730BD1"/>
    <w:rsid w:val="00733A75"/>
    <w:rsid w:val="00744F3F"/>
    <w:rsid w:val="007905B5"/>
    <w:rsid w:val="007A4828"/>
    <w:rsid w:val="007B47DC"/>
    <w:rsid w:val="007C0D65"/>
    <w:rsid w:val="007D735A"/>
    <w:rsid w:val="007E61E6"/>
    <w:rsid w:val="0080353F"/>
    <w:rsid w:val="0082214B"/>
    <w:rsid w:val="0082351A"/>
    <w:rsid w:val="00832A2E"/>
    <w:rsid w:val="00843660"/>
    <w:rsid w:val="00850F1B"/>
    <w:rsid w:val="008B1822"/>
    <w:rsid w:val="008B47D2"/>
    <w:rsid w:val="00934362"/>
    <w:rsid w:val="0095076D"/>
    <w:rsid w:val="009546E1"/>
    <w:rsid w:val="009646E5"/>
    <w:rsid w:val="00977137"/>
    <w:rsid w:val="009826B0"/>
    <w:rsid w:val="00996E51"/>
    <w:rsid w:val="009A1FDF"/>
    <w:rsid w:val="009C3728"/>
    <w:rsid w:val="009C42F5"/>
    <w:rsid w:val="009D2533"/>
    <w:rsid w:val="009E4C40"/>
    <w:rsid w:val="00A01AF5"/>
    <w:rsid w:val="00A21F32"/>
    <w:rsid w:val="00A2250D"/>
    <w:rsid w:val="00A5673C"/>
    <w:rsid w:val="00A811F8"/>
    <w:rsid w:val="00AA0E4D"/>
    <w:rsid w:val="00AB7C16"/>
    <w:rsid w:val="00AD01A8"/>
    <w:rsid w:val="00AD4178"/>
    <w:rsid w:val="00AE0A45"/>
    <w:rsid w:val="00B01AB1"/>
    <w:rsid w:val="00B15021"/>
    <w:rsid w:val="00B56B96"/>
    <w:rsid w:val="00B56D25"/>
    <w:rsid w:val="00B578B5"/>
    <w:rsid w:val="00B60525"/>
    <w:rsid w:val="00BB49CB"/>
    <w:rsid w:val="00BC6E7F"/>
    <w:rsid w:val="00C2769F"/>
    <w:rsid w:val="00C3472A"/>
    <w:rsid w:val="00C436B9"/>
    <w:rsid w:val="00C73BE2"/>
    <w:rsid w:val="00C84111"/>
    <w:rsid w:val="00CA41CA"/>
    <w:rsid w:val="00CB1F16"/>
    <w:rsid w:val="00CC0082"/>
    <w:rsid w:val="00CC0A8C"/>
    <w:rsid w:val="00CC3AA6"/>
    <w:rsid w:val="00CD42B7"/>
    <w:rsid w:val="00CE1352"/>
    <w:rsid w:val="00CE4F3B"/>
    <w:rsid w:val="00D35FA6"/>
    <w:rsid w:val="00D37929"/>
    <w:rsid w:val="00D65AEA"/>
    <w:rsid w:val="00D65C5A"/>
    <w:rsid w:val="00DA50DC"/>
    <w:rsid w:val="00DB60AC"/>
    <w:rsid w:val="00DF70D0"/>
    <w:rsid w:val="00E101DB"/>
    <w:rsid w:val="00E13521"/>
    <w:rsid w:val="00E27084"/>
    <w:rsid w:val="00E44568"/>
    <w:rsid w:val="00E451C0"/>
    <w:rsid w:val="00E53F43"/>
    <w:rsid w:val="00E73343"/>
    <w:rsid w:val="00E7705D"/>
    <w:rsid w:val="00EA490B"/>
    <w:rsid w:val="00EB461A"/>
    <w:rsid w:val="00EB7C29"/>
    <w:rsid w:val="00EC6A74"/>
    <w:rsid w:val="00ED316F"/>
    <w:rsid w:val="00EF34A1"/>
    <w:rsid w:val="00EF38B3"/>
    <w:rsid w:val="00F23A01"/>
    <w:rsid w:val="00F62779"/>
    <w:rsid w:val="00F97E2A"/>
    <w:rsid w:val="00FA6E57"/>
    <w:rsid w:val="00FA7690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ABAF5"/>
  <w15:docId w15:val="{6E56E8FD-C005-4FFD-959B-C9EBEFC2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A6"/>
    <w:pPr>
      <w:spacing w:after="120"/>
    </w:pPr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2017A6"/>
    <w:pPr>
      <w:keepNext/>
      <w:outlineLvl w:val="0"/>
    </w:pPr>
    <w:rPr>
      <w:b/>
      <w:caps/>
      <w:sz w:val="36"/>
      <w:szCs w:val="20"/>
    </w:rPr>
  </w:style>
  <w:style w:type="paragraph" w:styleId="Heading2">
    <w:name w:val="heading 2"/>
    <w:basedOn w:val="Normal"/>
    <w:next w:val="Normal"/>
    <w:autoRedefine/>
    <w:qFormat/>
    <w:rsid w:val="00832A2E"/>
    <w:pPr>
      <w:keepNext/>
      <w:numPr>
        <w:ilvl w:val="1"/>
        <w:numId w:val="1"/>
      </w:numPr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C0A8C"/>
    <w:pPr>
      <w:keepNext/>
      <w:outlineLvl w:val="3"/>
    </w:pPr>
    <w:rPr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17A6"/>
    <w:pPr>
      <w:spacing w:after="480"/>
      <w:jc w:val="center"/>
    </w:pPr>
    <w:rPr>
      <w:b/>
      <w:bCs/>
      <w:caps/>
      <w:sz w:val="40"/>
      <w:szCs w:val="40"/>
    </w:rPr>
  </w:style>
  <w:style w:type="paragraph" w:styleId="BodyText">
    <w:name w:val="Body Text"/>
    <w:basedOn w:val="Normal"/>
    <w:rPr>
      <w:sz w:val="28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olor w:val="0000FF"/>
    </w:rPr>
  </w:style>
  <w:style w:type="paragraph" w:styleId="EnvelopeReturn">
    <w:name w:val="envelope return"/>
    <w:basedOn w:val="Normal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160" w:hanging="720"/>
    </w:pPr>
  </w:style>
  <w:style w:type="paragraph" w:styleId="BodyTextIndent2">
    <w:name w:val="Body Text Indent 2"/>
    <w:basedOn w:val="Normal"/>
    <w:pPr>
      <w:ind w:left="2160" w:hanging="1080"/>
    </w:pPr>
  </w:style>
  <w:style w:type="paragraph" w:styleId="BodyTextIndent3">
    <w:name w:val="Body Text Indent 3"/>
    <w:basedOn w:val="Normal"/>
    <w:pPr>
      <w:ind w:left="1440" w:hanging="720"/>
    </w:pPr>
  </w:style>
  <w:style w:type="paragraph" w:styleId="BalloonText">
    <w:name w:val="Balloon Text"/>
    <w:basedOn w:val="Normal"/>
    <w:semiHidden/>
    <w:rsid w:val="002A366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4C3166"/>
    <w:rPr>
      <w:sz w:val="20"/>
      <w:szCs w:val="20"/>
    </w:rPr>
  </w:style>
  <w:style w:type="table" w:styleId="TableGrid">
    <w:name w:val="Table Grid"/>
    <w:basedOn w:val="TableNormal"/>
    <w:rsid w:val="004C3166"/>
    <w:pPr>
      <w:spacing w:after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OFF-DUTY POLICE POWERS</vt:lpstr>
    </vt:vector>
  </TitlesOfParts>
  <Company>MPI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OFF-DUTY POLICE POWERS</dc:title>
  <dc:subject>MPI Model Policy 2008</dc:subject>
  <dc:creator>John M. Collins</dc:creator>
  <dc:description>Updated by Daniel G. Sklut. Final Versioin.</dc:description>
  <cp:lastModifiedBy>Becker, Cara</cp:lastModifiedBy>
  <cp:revision>4</cp:revision>
  <cp:lastPrinted>2016-06-20T20:12:00Z</cp:lastPrinted>
  <dcterms:created xsi:type="dcterms:W3CDTF">2021-03-25T14:30:00Z</dcterms:created>
  <dcterms:modified xsi:type="dcterms:W3CDTF">2022-09-22T17:03:00Z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1635106068</vt:i4>
  </property>
  <property fmtid="{D5CDD505-2E9C-101B-9397-08002B2CF9AE}" pid="3" name="_EmailSubject">
    <vt:lpwstr>Off Duty Police Powers, Traffic Collisions; Hostage Negotiations</vt:lpwstr>
  </property>
  <property fmtid="{D5CDD505-2E9C-101B-9397-08002B2CF9AE}" pid="4" name="_AuthorEmail">
    <vt:lpwstr>dsklut@townisp.com</vt:lpwstr>
  </property>
  <property fmtid="{D5CDD505-2E9C-101B-9397-08002B2CF9AE}" pid="5" name="_AuthorEmailDisplayName">
    <vt:lpwstr>Daniel Sklut</vt:lpwstr>
  </property>
  <property fmtid="{D5CDD505-2E9C-101B-9397-08002B2CF9AE}" pid="6" name="_ReviewingToolsShownOnce">
    <vt:lpwstr/>
  </property>
</Properties>
</file>