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A6" w:rsidRDefault="00AC25A6" w:rsidP="00AC25A6">
      <w:pPr>
        <w:pStyle w:val="Title"/>
      </w:pPr>
      <w:r>
        <w:t>Baby Safe Haven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AC25A6">
        <w:trPr>
          <w:cantSplit/>
          <w:trHeight w:val="1232"/>
          <w:jc w:val="center"/>
        </w:trPr>
        <w:tc>
          <w:tcPr>
            <w:tcW w:w="5181" w:type="dxa"/>
            <w:vMerge w:val="restart"/>
            <w:tcBorders>
              <w:bottom w:val="nil"/>
            </w:tcBorders>
            <w:vAlign w:val="center"/>
          </w:tcPr>
          <w:p w:rsidR="00F93726" w:rsidRDefault="00F93726">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AC25A6" w:rsidRDefault="00F93726">
            <w:pPr>
              <w:pStyle w:val="BodyText"/>
              <w:jc w:val="center"/>
              <w:rPr>
                <w:sz w:val="32"/>
              </w:rPr>
            </w:pPr>
            <w:r>
              <w:rPr>
                <w:sz w:val="32"/>
              </w:rPr>
              <w:t xml:space="preserve">POLICE DEPARTMENT                                         </w:t>
            </w:r>
            <w:r w:rsidR="00AC25A6">
              <w:rPr>
                <w:sz w:val="32"/>
              </w:rPr>
              <w:t>POLICY &amp; PROCEDURE NO.</w:t>
            </w:r>
          </w:p>
          <w:p w:rsidR="00AC25A6" w:rsidRDefault="00AC25A6">
            <w:pPr>
              <w:pStyle w:val="BodyText"/>
              <w:jc w:val="center"/>
              <w:rPr>
                <w:b/>
              </w:rPr>
            </w:pPr>
            <w:r>
              <w:rPr>
                <w:b/>
                <w:sz w:val="32"/>
              </w:rPr>
              <w:t>1.</w:t>
            </w:r>
            <w:r w:rsidR="00F93726">
              <w:rPr>
                <w:b/>
                <w:sz w:val="32"/>
              </w:rPr>
              <w:t>21</w:t>
            </w:r>
          </w:p>
        </w:tc>
        <w:tc>
          <w:tcPr>
            <w:tcW w:w="3600" w:type="dxa"/>
            <w:tcBorders>
              <w:bottom w:val="single" w:sz="4" w:space="0" w:color="auto"/>
            </w:tcBorders>
            <w:vAlign w:val="center"/>
          </w:tcPr>
          <w:p w:rsidR="00BE39B2" w:rsidRDefault="00971B42" w:rsidP="00971B42">
            <w:pPr>
              <w:pStyle w:val="BodyText"/>
            </w:pPr>
            <w:r>
              <w:t xml:space="preserve">EFFECTIVE </w:t>
            </w:r>
          </w:p>
          <w:p w:rsidR="00971B42" w:rsidRPr="00971B42" w:rsidRDefault="00971B42" w:rsidP="00971B42">
            <w:pPr>
              <w:pStyle w:val="BodyText"/>
              <w:rPr>
                <w:u w:val="single"/>
              </w:rPr>
            </w:pPr>
            <w:r>
              <w:t>DATE:</w:t>
            </w:r>
            <w:r>
              <w:rPr>
                <w:u w:val="single"/>
              </w:rPr>
              <w:t>08/12/2008</w:t>
            </w:r>
          </w:p>
        </w:tc>
      </w:tr>
      <w:tr w:rsidR="00AC25A6">
        <w:trPr>
          <w:cantSplit/>
          <w:trHeight w:val="652"/>
          <w:jc w:val="center"/>
        </w:trPr>
        <w:tc>
          <w:tcPr>
            <w:tcW w:w="5181" w:type="dxa"/>
            <w:vMerge/>
            <w:tcBorders>
              <w:bottom w:val="single" w:sz="4" w:space="0" w:color="auto"/>
            </w:tcBorders>
            <w:vAlign w:val="center"/>
          </w:tcPr>
          <w:p w:rsidR="00AC25A6" w:rsidRDefault="00AC25A6">
            <w:pPr>
              <w:jc w:val="center"/>
              <w:rPr>
                <w:sz w:val="28"/>
              </w:rPr>
            </w:pPr>
          </w:p>
        </w:tc>
        <w:tc>
          <w:tcPr>
            <w:tcW w:w="3600" w:type="dxa"/>
            <w:vMerge w:val="restart"/>
            <w:tcBorders>
              <w:bottom w:val="nil"/>
            </w:tcBorders>
            <w:vAlign w:val="center"/>
          </w:tcPr>
          <w:p w:rsidR="00AC25A6" w:rsidRDefault="00971B42">
            <w:pPr>
              <w:pStyle w:val="BodyText"/>
            </w:pPr>
            <w:r>
              <w:t>REVISION</w:t>
            </w:r>
          </w:p>
          <w:p w:rsidR="00AC25A6" w:rsidRDefault="00AC25A6" w:rsidP="00971B42">
            <w:pPr>
              <w:pStyle w:val="BodyText"/>
            </w:pPr>
            <w:r>
              <w:t xml:space="preserve">DATE: </w:t>
            </w:r>
          </w:p>
        </w:tc>
      </w:tr>
      <w:tr w:rsidR="00AC25A6">
        <w:trPr>
          <w:cantSplit/>
          <w:trHeight w:val="652"/>
          <w:jc w:val="center"/>
        </w:trPr>
        <w:tc>
          <w:tcPr>
            <w:tcW w:w="5181" w:type="dxa"/>
            <w:vMerge w:val="restart"/>
            <w:vAlign w:val="center"/>
          </w:tcPr>
          <w:p w:rsidR="00AC25A6" w:rsidRDefault="00AC25A6">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AC25A6" w:rsidRDefault="00AC25A6">
            <w:pPr>
              <w:jc w:val="center"/>
              <w:rPr>
                <w:b/>
              </w:rPr>
            </w:pPr>
            <w:r>
              <w:rPr>
                <w:sz w:val="28"/>
              </w:rPr>
              <w:t xml:space="preserve">REFERENCED:  </w:t>
            </w:r>
            <w:r>
              <w:rPr>
                <w:b/>
                <w:bCs/>
                <w:sz w:val="28"/>
              </w:rPr>
              <w:t>none</w:t>
            </w:r>
          </w:p>
        </w:tc>
        <w:tc>
          <w:tcPr>
            <w:tcW w:w="3600" w:type="dxa"/>
            <w:vMerge/>
            <w:vAlign w:val="center"/>
          </w:tcPr>
          <w:p w:rsidR="00AC25A6" w:rsidRDefault="00AC25A6"/>
        </w:tc>
      </w:tr>
      <w:tr w:rsidR="00AC25A6">
        <w:trPr>
          <w:cantSplit/>
          <w:trHeight w:val="1234"/>
          <w:jc w:val="center"/>
        </w:trPr>
        <w:tc>
          <w:tcPr>
            <w:tcW w:w="5181" w:type="dxa"/>
            <w:vMerge/>
            <w:vAlign w:val="center"/>
          </w:tcPr>
          <w:p w:rsidR="00AC25A6" w:rsidRDefault="00AC25A6">
            <w:pPr>
              <w:pStyle w:val="BodyText"/>
              <w:jc w:val="center"/>
            </w:pPr>
          </w:p>
        </w:tc>
        <w:tc>
          <w:tcPr>
            <w:tcW w:w="3600" w:type="dxa"/>
            <w:tcBorders>
              <w:bottom w:val="single" w:sz="4" w:space="0" w:color="auto"/>
            </w:tcBorders>
            <w:vAlign w:val="center"/>
          </w:tcPr>
          <w:p w:rsidR="00AC25A6" w:rsidRDefault="00971B42">
            <w:pPr>
              <w:pStyle w:val="BodyText"/>
            </w:pPr>
            <w:r>
              <w:t>REVIEW</w:t>
            </w:r>
          </w:p>
          <w:p w:rsidR="00971B42" w:rsidRPr="00093995" w:rsidRDefault="00971B42">
            <w:pPr>
              <w:pStyle w:val="BodyText"/>
              <w:rPr>
                <w:u w:val="single"/>
              </w:rPr>
            </w:pPr>
            <w:r>
              <w:t>DATE:</w:t>
            </w:r>
            <w:r w:rsidR="00093995">
              <w:t xml:space="preserve"> </w:t>
            </w:r>
            <w:r w:rsidR="003031B3">
              <w:rPr>
                <w:u w:val="single"/>
              </w:rPr>
              <w:t>1/9/2021</w:t>
            </w:r>
            <w:bookmarkStart w:id="0" w:name="_GoBack"/>
            <w:bookmarkEnd w:id="0"/>
          </w:p>
        </w:tc>
      </w:tr>
    </w:tbl>
    <w:p w:rsidR="00AC25A6" w:rsidRDefault="00AC25A6"/>
    <w:p w:rsidR="00AC25A6" w:rsidRPr="001B6992" w:rsidRDefault="00AC25A6" w:rsidP="00AC25A6">
      <w:pPr>
        <w:pStyle w:val="Heading1"/>
        <w:numPr>
          <w:ilvl w:val="0"/>
          <w:numId w:val="38"/>
        </w:numPr>
      </w:pPr>
      <w:r w:rsidRPr="001B6992">
        <w:t xml:space="preserve">General considerations </w:t>
      </w:r>
      <w:smartTag w:uri="urn:schemas-microsoft-com:office:smarttags" w:element="stockticker">
        <w:r w:rsidRPr="001B6992">
          <w:t>and</w:t>
        </w:r>
      </w:smartTag>
      <w:r w:rsidRPr="001B6992">
        <w:t xml:space="preserve"> guidelines</w:t>
      </w:r>
    </w:p>
    <w:p w:rsidR="00AC25A6" w:rsidRDefault="00AC25A6" w:rsidP="00AC25A6">
      <w:pPr>
        <w:ind w:left="360"/>
      </w:pPr>
      <w:r>
        <w:t>In 2004 the Massachusetts Legislature passed Chapter 227, An Act Relative to the Placement of Newborn Infants, a temporary law which provided a mechanism for parents to voluntarily abandon newborn infants, within seven days of birth, without the abandonment itself constituting criminal neglect. The law was made permanent with passage of Chapter 86 of the Acts of 2007.</w:t>
      </w:r>
    </w:p>
    <w:p w:rsidR="00AC25A6" w:rsidRDefault="00AC25A6" w:rsidP="00AC25A6">
      <w:pPr>
        <w:ind w:left="360"/>
      </w:pPr>
      <w:r>
        <w:t>The purpose of this policy is to provide guidance to officers faced with a voluntary abandonment. This policy does not in any way prohibit police from accepting an infant or child believed to be older than seven days.</w:t>
      </w:r>
    </w:p>
    <w:p w:rsidR="00AC25A6" w:rsidRPr="001B6992" w:rsidRDefault="00AC25A6" w:rsidP="00AC25A6">
      <w:pPr>
        <w:pStyle w:val="Heading1"/>
        <w:numPr>
          <w:ilvl w:val="0"/>
          <w:numId w:val="38"/>
        </w:numPr>
      </w:pPr>
      <w:r w:rsidRPr="001B6992">
        <w:t>policy</w:t>
      </w:r>
    </w:p>
    <w:p w:rsidR="00AC25A6" w:rsidRDefault="00AC25A6" w:rsidP="00AC25A6">
      <w:pPr>
        <w:ind w:left="360"/>
      </w:pPr>
      <w:r>
        <w:t>It is the policy of this department to ensure that infants voluntarily abandoned are received, cared for, and transferred to the appropriate social services agency.</w:t>
      </w:r>
    </w:p>
    <w:p w:rsidR="00AC25A6" w:rsidRDefault="00AC25A6" w:rsidP="00AC25A6">
      <w:pPr>
        <w:pStyle w:val="Heading1"/>
        <w:numPr>
          <w:ilvl w:val="0"/>
          <w:numId w:val="38"/>
        </w:numPr>
      </w:pPr>
      <w:r>
        <w:t>Definitions</w:t>
      </w:r>
    </w:p>
    <w:p w:rsidR="00AC25A6" w:rsidRDefault="00AC25A6" w:rsidP="00AC25A6">
      <w:pPr>
        <w:numPr>
          <w:ilvl w:val="1"/>
          <w:numId w:val="38"/>
        </w:numPr>
      </w:pPr>
      <w:r w:rsidRPr="00EC3DA9">
        <w:rPr>
          <w:i/>
          <w:sz w:val="28"/>
          <w:szCs w:val="28"/>
        </w:rPr>
        <w:t>Newborn Infant</w:t>
      </w:r>
      <w:r>
        <w:t>: a baby seven (7) days old or younger.</w:t>
      </w:r>
    </w:p>
    <w:p w:rsidR="00AC25A6" w:rsidRDefault="00AC25A6" w:rsidP="00AC25A6">
      <w:pPr>
        <w:numPr>
          <w:ilvl w:val="1"/>
          <w:numId w:val="38"/>
        </w:numPr>
      </w:pPr>
      <w:r w:rsidRPr="00EC3DA9">
        <w:rPr>
          <w:i/>
          <w:sz w:val="28"/>
          <w:szCs w:val="28"/>
        </w:rPr>
        <w:t>Voluntary Abandonment</w:t>
      </w:r>
      <w:r>
        <w:t>: Voluntarily leaving the newborn infant with an appropriate person at a designated facility.</w:t>
      </w:r>
    </w:p>
    <w:p w:rsidR="00AC25A6" w:rsidRDefault="00AC25A6" w:rsidP="00AC25A6">
      <w:pPr>
        <w:numPr>
          <w:ilvl w:val="1"/>
          <w:numId w:val="38"/>
        </w:numPr>
      </w:pPr>
      <w:r w:rsidRPr="00EC3DA9">
        <w:rPr>
          <w:i/>
          <w:sz w:val="28"/>
          <w:szCs w:val="28"/>
        </w:rPr>
        <w:t>Designated Facility</w:t>
      </w:r>
      <w:r>
        <w:t>: A hospital, police department or manned fire station (the locations stipulated by the Safe Haven Law).</w:t>
      </w:r>
    </w:p>
    <w:p w:rsidR="00AC25A6" w:rsidRDefault="00AC25A6" w:rsidP="00AC25A6">
      <w:pPr>
        <w:numPr>
          <w:ilvl w:val="1"/>
          <w:numId w:val="38"/>
        </w:numPr>
      </w:pPr>
      <w:r>
        <w:rPr>
          <w:i/>
          <w:sz w:val="28"/>
          <w:szCs w:val="28"/>
        </w:rPr>
        <w:lastRenderedPageBreak/>
        <w:t>Appropriate P</w:t>
      </w:r>
      <w:r w:rsidRPr="00EC3DA9">
        <w:rPr>
          <w:i/>
          <w:sz w:val="28"/>
          <w:szCs w:val="28"/>
        </w:rPr>
        <w:t>erson</w:t>
      </w:r>
      <w:r>
        <w:t>: A person at a designated facility who is able to ensure that the newborn infant is safe (i.e., the triage person in a hospital emergency department or duty officer in a police station).</w:t>
      </w:r>
    </w:p>
    <w:p w:rsidR="00AC25A6" w:rsidRDefault="00AC25A6" w:rsidP="00AC25A6">
      <w:pPr>
        <w:numPr>
          <w:ilvl w:val="1"/>
          <w:numId w:val="38"/>
        </w:numPr>
      </w:pPr>
      <w:r w:rsidRPr="00EC3DA9">
        <w:rPr>
          <w:i/>
          <w:sz w:val="28"/>
          <w:szCs w:val="28"/>
        </w:rPr>
        <w:t>Notification</w:t>
      </w:r>
      <w:r>
        <w:t xml:space="preserve">: An immediate notice to be filed with the Department of </w:t>
      </w:r>
      <w:r w:rsidR="00F93726">
        <w:t>Children and Families</w:t>
      </w:r>
      <w:r>
        <w:t xml:space="preserve"> on the voluntary surrender of the newborn infant.</w:t>
      </w:r>
    </w:p>
    <w:p w:rsidR="00AC25A6" w:rsidRPr="001B6992" w:rsidRDefault="00AC25A6" w:rsidP="00AC25A6">
      <w:pPr>
        <w:pStyle w:val="Heading1"/>
        <w:numPr>
          <w:ilvl w:val="0"/>
          <w:numId w:val="38"/>
        </w:numPr>
      </w:pPr>
      <w:r w:rsidRPr="001B6992">
        <w:t>Procedures</w:t>
      </w:r>
    </w:p>
    <w:p w:rsidR="00AC25A6" w:rsidRPr="001B6992" w:rsidRDefault="00AC25A6" w:rsidP="00AC25A6">
      <w:pPr>
        <w:pStyle w:val="Heading2"/>
        <w:numPr>
          <w:ilvl w:val="1"/>
          <w:numId w:val="38"/>
        </w:numPr>
      </w:pPr>
      <w:r>
        <w:t>Caretaker Exemptions</w:t>
      </w:r>
    </w:p>
    <w:p w:rsidR="00AC25A6" w:rsidRDefault="00AC25A6" w:rsidP="00AC25A6">
      <w:pPr>
        <w:numPr>
          <w:ilvl w:val="2"/>
          <w:numId w:val="38"/>
        </w:numPr>
      </w:pPr>
      <w:r>
        <w:t>The act of abandonment in and of itself shall not constitute abuse or neglect provided that the newborn infant is:</w:t>
      </w:r>
      <w:r>
        <w:rPr>
          <w:rStyle w:val="EndnoteReference"/>
        </w:rPr>
        <w:endnoteReference w:id="1"/>
      </w:r>
    </w:p>
    <w:p w:rsidR="00AC25A6" w:rsidRDefault="00AC25A6" w:rsidP="00AC25A6">
      <w:pPr>
        <w:numPr>
          <w:ilvl w:val="3"/>
          <w:numId w:val="38"/>
        </w:numPr>
      </w:pPr>
      <w:r>
        <w:t>Seven (7) days of age or less;</w:t>
      </w:r>
    </w:p>
    <w:p w:rsidR="00AC25A6" w:rsidRDefault="00AC25A6" w:rsidP="00AC25A6">
      <w:pPr>
        <w:numPr>
          <w:ilvl w:val="3"/>
          <w:numId w:val="38"/>
        </w:numPr>
      </w:pPr>
      <w:r>
        <w:t>Delivered to an appropriate person;</w:t>
      </w:r>
    </w:p>
    <w:p w:rsidR="00AC25A6" w:rsidRDefault="00AC25A6" w:rsidP="00AC25A6">
      <w:pPr>
        <w:numPr>
          <w:ilvl w:val="3"/>
          <w:numId w:val="38"/>
        </w:numPr>
      </w:pPr>
      <w:r>
        <w:t>Delivered to a designated facility, defined as:</w:t>
      </w:r>
    </w:p>
    <w:p w:rsidR="00AC25A6" w:rsidRDefault="00AC25A6" w:rsidP="00AC25A6">
      <w:pPr>
        <w:numPr>
          <w:ilvl w:val="4"/>
          <w:numId w:val="38"/>
        </w:numPr>
      </w:pPr>
      <w:r>
        <w:t>A hospital;</w:t>
      </w:r>
    </w:p>
    <w:p w:rsidR="00AC25A6" w:rsidRDefault="00AC25A6" w:rsidP="00AC25A6">
      <w:pPr>
        <w:numPr>
          <w:ilvl w:val="4"/>
          <w:numId w:val="38"/>
        </w:numPr>
      </w:pPr>
      <w:r>
        <w:t>A police department; or</w:t>
      </w:r>
    </w:p>
    <w:p w:rsidR="00AC25A6" w:rsidRDefault="00AC25A6" w:rsidP="00AC25A6">
      <w:pPr>
        <w:numPr>
          <w:ilvl w:val="4"/>
          <w:numId w:val="38"/>
        </w:numPr>
      </w:pPr>
      <w:r>
        <w:t>A manned fire station.</w:t>
      </w:r>
    </w:p>
    <w:p w:rsidR="00AC25A6" w:rsidRDefault="00AC25A6" w:rsidP="00AC25A6">
      <w:pPr>
        <w:numPr>
          <w:ilvl w:val="2"/>
          <w:numId w:val="38"/>
        </w:numPr>
      </w:pPr>
      <w:r>
        <w:t>Other acts of abuse or neglect are not exempted under this statute.</w:t>
      </w:r>
    </w:p>
    <w:p w:rsidR="00AC25A6" w:rsidRDefault="00AC25A6" w:rsidP="00AC25A6">
      <w:pPr>
        <w:numPr>
          <w:ilvl w:val="2"/>
          <w:numId w:val="38"/>
        </w:numPr>
      </w:pPr>
      <w:r>
        <w:t>If an infant or child is obviously more than seven days old, this procedure shall be followed, and in addition:</w:t>
      </w:r>
    </w:p>
    <w:p w:rsidR="00AC25A6" w:rsidRDefault="00AC25A6" w:rsidP="00AC25A6">
      <w:pPr>
        <w:numPr>
          <w:ilvl w:val="3"/>
          <w:numId w:val="38"/>
        </w:numPr>
      </w:pPr>
      <w:r>
        <w:t>The officer shall attempt to identify the abandoning parent;</w:t>
      </w:r>
    </w:p>
    <w:p w:rsidR="00AC25A6" w:rsidRDefault="00AC25A6" w:rsidP="00AC25A6">
      <w:pPr>
        <w:numPr>
          <w:ilvl w:val="3"/>
          <w:numId w:val="38"/>
        </w:numPr>
      </w:pPr>
      <w:r>
        <w:t>A investigation shall be conducted and a report prepared; and</w:t>
      </w:r>
    </w:p>
    <w:p w:rsidR="00AC25A6" w:rsidRDefault="00AC25A6" w:rsidP="00AC25A6">
      <w:pPr>
        <w:numPr>
          <w:ilvl w:val="3"/>
          <w:numId w:val="38"/>
        </w:numPr>
      </w:pPr>
      <w:r>
        <w:t>The District Attorney’s Office should be consulted before any criminal charges are sought.</w:t>
      </w:r>
    </w:p>
    <w:p w:rsidR="00AC25A6" w:rsidRPr="001B6992" w:rsidRDefault="00AC25A6" w:rsidP="00AC25A6">
      <w:pPr>
        <w:pStyle w:val="Heading2"/>
        <w:numPr>
          <w:ilvl w:val="1"/>
          <w:numId w:val="38"/>
        </w:numPr>
      </w:pPr>
      <w:r>
        <w:t>Responding to a Voluntary Abandonment</w:t>
      </w:r>
    </w:p>
    <w:p w:rsidR="00AC25A6" w:rsidRDefault="00AC25A6" w:rsidP="00AC25A6">
      <w:pPr>
        <w:pStyle w:val="Heading4"/>
        <w:numPr>
          <w:ilvl w:val="2"/>
          <w:numId w:val="38"/>
        </w:numPr>
      </w:pPr>
      <w:r>
        <w:t>Immediate Response</w:t>
      </w:r>
    </w:p>
    <w:p w:rsidR="00AC25A6" w:rsidRDefault="00AC25A6" w:rsidP="00AC25A6">
      <w:pPr>
        <w:numPr>
          <w:ilvl w:val="3"/>
          <w:numId w:val="38"/>
        </w:numPr>
      </w:pPr>
      <w:r>
        <w:t>Any department member may accept a child for voluntary abandonment. It is preferred that a police officer receive the infant from the caretaker.</w:t>
      </w:r>
    </w:p>
    <w:p w:rsidR="00AC25A6" w:rsidRDefault="00AC25A6" w:rsidP="00AC25A6">
      <w:pPr>
        <w:numPr>
          <w:ilvl w:val="3"/>
          <w:numId w:val="38"/>
        </w:numPr>
      </w:pPr>
      <w:r>
        <w:t>Upon receiving a request for voluntary abandonment, the dispatcher shall immediately:</w:t>
      </w:r>
    </w:p>
    <w:p w:rsidR="00AC25A6" w:rsidRDefault="00AC25A6" w:rsidP="00AC25A6">
      <w:pPr>
        <w:numPr>
          <w:ilvl w:val="4"/>
          <w:numId w:val="38"/>
        </w:numPr>
      </w:pPr>
      <w:r>
        <w:t>Notify a supervisor</w:t>
      </w:r>
      <w:r w:rsidR="00F93726">
        <w:t xml:space="preserve"> and Chief of Police.</w:t>
      </w:r>
    </w:p>
    <w:p w:rsidR="00AC25A6" w:rsidRDefault="00AC25A6" w:rsidP="00AC25A6">
      <w:pPr>
        <w:numPr>
          <w:ilvl w:val="4"/>
          <w:numId w:val="38"/>
        </w:numPr>
      </w:pPr>
      <w:r>
        <w:t>Dispatch an officer to meet the parent(s) and take custody of the infant (even if a non-sworn employee takes custody of the infant).</w:t>
      </w:r>
    </w:p>
    <w:p w:rsidR="00AC25A6" w:rsidRDefault="00AC25A6" w:rsidP="00AC25A6">
      <w:pPr>
        <w:numPr>
          <w:ilvl w:val="4"/>
          <w:numId w:val="38"/>
        </w:numPr>
      </w:pPr>
      <w:r>
        <w:t xml:space="preserve">Request </w:t>
      </w:r>
      <w:smartTag w:uri="urn:schemas-microsoft-com:office:smarttags" w:element="place">
        <w:smartTag w:uri="urn:schemas-microsoft-com:office:smarttags" w:element="stockticker">
          <w:r>
            <w:t>EMS</w:t>
          </w:r>
        </w:smartTag>
      </w:smartTag>
      <w:r>
        <w:t xml:space="preserve"> to respond to:</w:t>
      </w:r>
    </w:p>
    <w:p w:rsidR="00AC25A6" w:rsidRDefault="00AC25A6" w:rsidP="00AC25A6">
      <w:pPr>
        <w:numPr>
          <w:ilvl w:val="5"/>
          <w:numId w:val="38"/>
        </w:numPr>
      </w:pPr>
      <w:r>
        <w:t>Check the medical condition of the infant; and</w:t>
      </w:r>
    </w:p>
    <w:p w:rsidR="00AC25A6" w:rsidRDefault="00AC25A6" w:rsidP="00AC25A6">
      <w:pPr>
        <w:numPr>
          <w:ilvl w:val="5"/>
          <w:numId w:val="38"/>
        </w:numPr>
      </w:pPr>
      <w:r>
        <w:lastRenderedPageBreak/>
        <w:t>Transport the infant to an acute care hospital emergency department, if available.</w:t>
      </w:r>
    </w:p>
    <w:p w:rsidR="00AC25A6" w:rsidRDefault="00AC25A6" w:rsidP="00AC25A6">
      <w:pPr>
        <w:pStyle w:val="Heading4"/>
        <w:numPr>
          <w:ilvl w:val="2"/>
          <w:numId w:val="38"/>
        </w:numPr>
      </w:pPr>
      <w:r>
        <w:t>Addressing the CareTaker</w:t>
      </w:r>
    </w:p>
    <w:p w:rsidR="00AC25A6" w:rsidRDefault="00AC25A6" w:rsidP="00AC25A6">
      <w:pPr>
        <w:numPr>
          <w:ilvl w:val="3"/>
          <w:numId w:val="38"/>
        </w:numPr>
      </w:pPr>
      <w:r>
        <w:t xml:space="preserve">If there are obvious signs of physical abuse or neglect, the officer shall initiate a preliminary investigation and submit a report of Neglect and Abuse to </w:t>
      </w:r>
      <w:r w:rsidR="00F93726">
        <w:t>DCF.</w:t>
      </w:r>
      <w:r w:rsidR="009A5B15" w:rsidRPr="009A5B15">
        <w:rPr>
          <w:szCs w:val="24"/>
          <w:vertAlign w:val="superscript"/>
        </w:rPr>
        <w:t>1</w:t>
      </w:r>
      <w:r>
        <w:t xml:space="preserve"> </w:t>
      </w:r>
    </w:p>
    <w:p w:rsidR="00AC25A6" w:rsidRDefault="00AC25A6" w:rsidP="00AC25A6">
      <w:pPr>
        <w:numPr>
          <w:ilvl w:val="3"/>
          <w:numId w:val="38"/>
        </w:numPr>
      </w:pPr>
      <w:r>
        <w:t xml:space="preserve">If one or more of the parents is available: </w:t>
      </w:r>
    </w:p>
    <w:p w:rsidR="00AC25A6" w:rsidRDefault="00AC25A6" w:rsidP="00AC25A6">
      <w:pPr>
        <w:numPr>
          <w:ilvl w:val="4"/>
          <w:numId w:val="38"/>
        </w:numPr>
      </w:pPr>
      <w:r>
        <w:t>Thank them for bringing the infant to a safe place.</w:t>
      </w:r>
    </w:p>
    <w:p w:rsidR="00AC25A6" w:rsidRDefault="00AC25A6" w:rsidP="00AC25A6">
      <w:pPr>
        <w:numPr>
          <w:ilvl w:val="4"/>
          <w:numId w:val="38"/>
        </w:numPr>
      </w:pPr>
      <w:r>
        <w:t xml:space="preserve">Ask if they would be willing to provide any information that would assist in planning for the future care of the child. Inform them that situations often arise, or children have questions as they grow older, that only they as parents can address. </w:t>
      </w:r>
    </w:p>
    <w:p w:rsidR="00AC25A6" w:rsidRDefault="00AC25A6" w:rsidP="00AC25A6">
      <w:pPr>
        <w:numPr>
          <w:ilvl w:val="4"/>
          <w:numId w:val="38"/>
        </w:numPr>
      </w:pPr>
      <w:r>
        <w:t>Encourage the parent to provide the information, but the parent shall not be required to provide such information. Make every effort to solicit the following information:</w:t>
      </w:r>
    </w:p>
    <w:p w:rsidR="00AC25A6" w:rsidRDefault="00AC25A6" w:rsidP="00AC25A6">
      <w:pPr>
        <w:numPr>
          <w:ilvl w:val="5"/>
          <w:numId w:val="38"/>
        </w:numPr>
      </w:pPr>
      <w:r>
        <w:t xml:space="preserve">The name of the newborn infant; </w:t>
      </w:r>
    </w:p>
    <w:p w:rsidR="00AC25A6" w:rsidRDefault="00AC25A6" w:rsidP="00AC25A6">
      <w:pPr>
        <w:numPr>
          <w:ilvl w:val="5"/>
          <w:numId w:val="38"/>
        </w:numPr>
      </w:pPr>
      <w:r>
        <w:t>The name and address of the parent placing the newborn infant;</w:t>
      </w:r>
    </w:p>
    <w:p w:rsidR="00AC25A6" w:rsidRDefault="00AC25A6" w:rsidP="00AC25A6">
      <w:pPr>
        <w:numPr>
          <w:ilvl w:val="5"/>
          <w:numId w:val="38"/>
        </w:numPr>
      </w:pPr>
      <w:r>
        <w:t>The location of the newborn infant's birthplace;</w:t>
      </w:r>
    </w:p>
    <w:p w:rsidR="00AC25A6" w:rsidRDefault="00AC25A6" w:rsidP="00AC25A6">
      <w:pPr>
        <w:numPr>
          <w:ilvl w:val="5"/>
          <w:numId w:val="38"/>
        </w:numPr>
      </w:pPr>
      <w:r>
        <w:t>Information relative to the newborn infant's medical history;</w:t>
      </w:r>
    </w:p>
    <w:p w:rsidR="00AC25A6" w:rsidRDefault="00AC25A6" w:rsidP="00AC25A6">
      <w:pPr>
        <w:numPr>
          <w:ilvl w:val="5"/>
          <w:numId w:val="38"/>
        </w:numPr>
      </w:pPr>
      <w:r>
        <w:t>His or her biological family's medical history;</w:t>
      </w:r>
    </w:p>
    <w:p w:rsidR="00AC25A6" w:rsidRDefault="00AC25A6" w:rsidP="00AC25A6">
      <w:pPr>
        <w:numPr>
          <w:ilvl w:val="5"/>
          <w:numId w:val="38"/>
        </w:numPr>
      </w:pPr>
      <w:r>
        <w:t>Any other information that might reasonably assist the department in determining  the best interest of the child; and</w:t>
      </w:r>
    </w:p>
    <w:p w:rsidR="00AC25A6" w:rsidRDefault="00AC25A6" w:rsidP="00AC25A6">
      <w:pPr>
        <w:numPr>
          <w:ilvl w:val="5"/>
          <w:numId w:val="38"/>
        </w:numPr>
      </w:pPr>
      <w:r>
        <w:t>Whether the parent plans on returning to seek future custody of the child.</w:t>
      </w:r>
    </w:p>
    <w:p w:rsidR="00AC25A6" w:rsidRDefault="00AC25A6" w:rsidP="00AC25A6">
      <w:pPr>
        <w:numPr>
          <w:ilvl w:val="3"/>
          <w:numId w:val="38"/>
        </w:numPr>
      </w:pPr>
      <w:r>
        <w:t>Employees should collect the information on the department’s Baby Safe Haven form to ensure that this information is requested.</w:t>
      </w:r>
    </w:p>
    <w:p w:rsidR="00AC25A6" w:rsidRDefault="00AC25A6" w:rsidP="00AC25A6">
      <w:pPr>
        <w:numPr>
          <w:ilvl w:val="3"/>
          <w:numId w:val="38"/>
        </w:numPr>
      </w:pPr>
      <w:r>
        <w:t>Take custody of any food, clothing, blankets, or other items turned over by the parent.</w:t>
      </w:r>
    </w:p>
    <w:p w:rsidR="00AC25A6" w:rsidRPr="00A760D8" w:rsidRDefault="00AC25A6" w:rsidP="00AC25A6">
      <w:pPr>
        <w:numPr>
          <w:ilvl w:val="3"/>
          <w:numId w:val="38"/>
        </w:numPr>
      </w:pPr>
      <w:r>
        <w:t xml:space="preserve">Officer(s) should inquire as to the parent(s’) needs for intervention services, including domestic violence assistance, and provide the following number:  </w:t>
      </w:r>
      <w:r w:rsidRPr="00A760D8">
        <w:t>Baby Safe Haven Hotline: 1-866-814-</w:t>
      </w:r>
      <w:smartTag w:uri="urn:schemas-microsoft-com:office:smarttags" w:element="stockticker">
        <w:r w:rsidRPr="00A760D8">
          <w:t>SAFE</w:t>
        </w:r>
      </w:smartTag>
      <w:r w:rsidRPr="00A760D8">
        <w:t xml:space="preserve"> (7233)</w:t>
      </w:r>
      <w:r>
        <w:t>.</w:t>
      </w:r>
    </w:p>
    <w:p w:rsidR="00AC25A6" w:rsidRDefault="00AC25A6" w:rsidP="00AC25A6">
      <w:pPr>
        <w:pStyle w:val="Heading4"/>
        <w:numPr>
          <w:ilvl w:val="2"/>
          <w:numId w:val="38"/>
        </w:numPr>
      </w:pPr>
      <w:r>
        <w:t>Caring for the Infant</w:t>
      </w:r>
    </w:p>
    <w:p w:rsidR="00AC25A6" w:rsidRDefault="00AC25A6" w:rsidP="00AC25A6">
      <w:pPr>
        <w:numPr>
          <w:ilvl w:val="3"/>
          <w:numId w:val="38"/>
        </w:numPr>
      </w:pPr>
      <w:r>
        <w:t>An employee with an infant or very young child may be very helpful in immediately caring for the infant until additional assistance arrives.</w:t>
      </w:r>
    </w:p>
    <w:p w:rsidR="00AC25A6" w:rsidRDefault="00AC25A6" w:rsidP="00AC25A6">
      <w:pPr>
        <w:numPr>
          <w:ilvl w:val="3"/>
          <w:numId w:val="38"/>
        </w:numPr>
      </w:pPr>
      <w:r>
        <w:lastRenderedPageBreak/>
        <w:t>An employee or other appropriate person shall be assigned to care for the infant until such time as custody is transferred to another appropriate person.</w:t>
      </w:r>
    </w:p>
    <w:p w:rsidR="00AC25A6" w:rsidRDefault="00AC25A6" w:rsidP="00AC25A6">
      <w:pPr>
        <w:numPr>
          <w:ilvl w:val="3"/>
          <w:numId w:val="38"/>
        </w:numPr>
      </w:pPr>
      <w:r>
        <w:t>The infant shall be kept in a safe and comfortable place with the temporary caretaker and never left unattended.</w:t>
      </w:r>
    </w:p>
    <w:p w:rsidR="00AC25A6" w:rsidRDefault="00AC25A6" w:rsidP="00AC25A6">
      <w:pPr>
        <w:numPr>
          <w:ilvl w:val="3"/>
          <w:numId w:val="38"/>
        </w:numPr>
      </w:pPr>
      <w:r>
        <w:t xml:space="preserve">The infant shall be turned over to </w:t>
      </w:r>
      <w:smartTag w:uri="urn:schemas-microsoft-com:office:smarttags" w:element="place">
        <w:smartTag w:uri="urn:schemas-microsoft-com:office:smarttags" w:element="stockticker">
          <w:r>
            <w:t>EMS</w:t>
          </w:r>
        </w:smartTag>
      </w:smartTag>
      <w:r>
        <w:t xml:space="preserve"> personnel upon their arrival, along with any food, clothing, or other items.</w:t>
      </w:r>
    </w:p>
    <w:p w:rsidR="00AC25A6" w:rsidRDefault="00AC25A6" w:rsidP="00AC25A6">
      <w:pPr>
        <w:numPr>
          <w:ilvl w:val="3"/>
          <w:numId w:val="38"/>
        </w:numPr>
      </w:pPr>
      <w:r>
        <w:t>A copy of the information volunteered by the parent should accompany the infant.</w:t>
      </w:r>
    </w:p>
    <w:p w:rsidR="00AC25A6" w:rsidRDefault="00AC25A6" w:rsidP="00AC25A6">
      <w:pPr>
        <w:pStyle w:val="Heading4"/>
        <w:numPr>
          <w:ilvl w:val="2"/>
          <w:numId w:val="38"/>
        </w:numPr>
      </w:pPr>
      <w:r>
        <w:t xml:space="preserve">Department of </w:t>
      </w:r>
      <w:r w:rsidR="00F93726">
        <w:t>CHILDREN AND FAMILIES</w:t>
      </w:r>
    </w:p>
    <w:p w:rsidR="00AC25A6" w:rsidRDefault="00AC25A6" w:rsidP="00AC25A6">
      <w:pPr>
        <w:numPr>
          <w:ilvl w:val="3"/>
          <w:numId w:val="38"/>
        </w:numPr>
      </w:pPr>
      <w:r>
        <w:t>D</w:t>
      </w:r>
      <w:r w:rsidR="00F93726">
        <w:t>CF</w:t>
      </w:r>
      <w:r>
        <w:t xml:space="preserve"> shall be notified and advised of the voluntary abandonment. </w:t>
      </w:r>
    </w:p>
    <w:p w:rsidR="00AC25A6" w:rsidRDefault="00AC25A6" w:rsidP="00AC25A6">
      <w:pPr>
        <w:numPr>
          <w:ilvl w:val="3"/>
          <w:numId w:val="38"/>
        </w:numPr>
      </w:pPr>
      <w:r>
        <w:t xml:space="preserve">The caller shall also advise </w:t>
      </w:r>
      <w:smartTag w:uri="urn:schemas-microsoft-com:office:smarttags" w:element="stockticker">
        <w:r>
          <w:t>DSS</w:t>
        </w:r>
      </w:smartTag>
      <w:r>
        <w:t xml:space="preserve"> of what information is available about the infant, including:</w:t>
      </w:r>
    </w:p>
    <w:p w:rsidR="00AC25A6" w:rsidRDefault="00AC25A6" w:rsidP="00AC25A6">
      <w:pPr>
        <w:numPr>
          <w:ilvl w:val="4"/>
          <w:numId w:val="38"/>
        </w:numPr>
      </w:pPr>
      <w:r>
        <w:t>The infant’s name and any other information volunteered by the parent;</w:t>
      </w:r>
    </w:p>
    <w:p w:rsidR="00AC25A6" w:rsidRDefault="00AC25A6" w:rsidP="00AC25A6">
      <w:pPr>
        <w:numPr>
          <w:ilvl w:val="4"/>
          <w:numId w:val="38"/>
        </w:numPr>
      </w:pPr>
      <w:r>
        <w:t>Any items left with the infant (food, clothing, blankets, etc.); and</w:t>
      </w:r>
    </w:p>
    <w:p w:rsidR="00AC25A6" w:rsidRDefault="00AC25A6" w:rsidP="00AC25A6">
      <w:pPr>
        <w:numPr>
          <w:ilvl w:val="4"/>
          <w:numId w:val="38"/>
        </w:numPr>
      </w:pPr>
      <w:r>
        <w:t>The location where the social worker can take custody of the infant (police station, hospital, etc.).</w:t>
      </w:r>
    </w:p>
    <w:p w:rsidR="00AC25A6" w:rsidRDefault="00AC25A6" w:rsidP="00AC25A6">
      <w:pPr>
        <w:pStyle w:val="Heading4"/>
        <w:numPr>
          <w:ilvl w:val="2"/>
          <w:numId w:val="38"/>
        </w:numPr>
      </w:pPr>
      <w:r>
        <w:t>Reports</w:t>
      </w:r>
    </w:p>
    <w:p w:rsidR="00AC25A6" w:rsidRDefault="00AC25A6" w:rsidP="00AC25A6">
      <w:pPr>
        <w:numPr>
          <w:ilvl w:val="3"/>
          <w:numId w:val="38"/>
        </w:numPr>
      </w:pPr>
      <w:r>
        <w:t>Officers or employees taking custody of a voluntarily abandoned infant shall submit an incident report prior to the end of their tour of duty.</w:t>
      </w:r>
    </w:p>
    <w:p w:rsidR="00AC25A6" w:rsidRDefault="00AC25A6" w:rsidP="00AC25A6">
      <w:pPr>
        <w:numPr>
          <w:ilvl w:val="3"/>
          <w:numId w:val="38"/>
        </w:numPr>
      </w:pPr>
      <w:r>
        <w:t>If neglect or abuse is suspected, the officer shall submit an Abuse or Neglect Report to D</w:t>
      </w:r>
      <w:r w:rsidR="00F93726">
        <w:t>CF</w:t>
      </w:r>
      <w:r>
        <w:t>.</w:t>
      </w:r>
      <w:r>
        <w:rPr>
          <w:rStyle w:val="EndnoteReference"/>
        </w:rPr>
        <w:endnoteReference w:id="2"/>
      </w:r>
    </w:p>
    <w:p w:rsidR="00AC25A6" w:rsidRPr="00861958" w:rsidRDefault="00AC25A6" w:rsidP="00AC25A6">
      <w:pPr>
        <w:numPr>
          <w:ilvl w:val="3"/>
          <w:numId w:val="38"/>
        </w:numPr>
      </w:pPr>
      <w:r>
        <w:t>A copy of the Baby Safe Haven form and of the officer’s incident report shall be provided to D</w:t>
      </w:r>
      <w:r w:rsidR="00F93726">
        <w:t>CF</w:t>
      </w:r>
      <w:r>
        <w:t xml:space="preserve"> as soon as they are available.</w:t>
      </w:r>
    </w:p>
    <w:sectPr w:rsidR="00AC25A6" w:rsidRPr="00861958" w:rsidSect="00AC25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33" w:rsidRDefault="00795A33">
      <w:r>
        <w:separator/>
      </w:r>
    </w:p>
  </w:endnote>
  <w:endnote w:type="continuationSeparator" w:id="0">
    <w:p w:rsidR="00795A33" w:rsidRDefault="00795A33">
      <w:r>
        <w:continuationSeparator/>
      </w:r>
    </w:p>
  </w:endnote>
  <w:endnote w:id="1">
    <w:p w:rsidR="00E54747" w:rsidRDefault="00E54747">
      <w:pPr>
        <w:pStyle w:val="EndnoteText"/>
      </w:pPr>
      <w:r>
        <w:rPr>
          <w:rStyle w:val="EndnoteReference"/>
        </w:rPr>
        <w:endnoteRef/>
      </w:r>
      <w:r>
        <w:t xml:space="preserve"> M.G.L. c. 119,  §39 1/2.</w:t>
      </w:r>
    </w:p>
  </w:endnote>
  <w:endnote w:id="2">
    <w:p w:rsidR="00E54747" w:rsidRDefault="00E54747">
      <w:pPr>
        <w:pStyle w:val="EndnoteText"/>
      </w:pPr>
      <w:r>
        <w:rPr>
          <w:rStyle w:val="EndnoteReference"/>
        </w:rPr>
        <w:endnoteRef/>
      </w:r>
      <w:r>
        <w:t xml:space="preserve"> M.G.L. c. 119,  §51A.</w:t>
      </w:r>
    </w:p>
    <w:p w:rsidR="00CD6D37" w:rsidRDefault="00CD6D37">
      <w:pPr>
        <w:pStyle w:val="EndnoteText"/>
      </w:pPr>
    </w:p>
    <w:p w:rsidR="00BA5481" w:rsidRDefault="00BA5481" w:rsidP="00BA5481">
      <w:pPr>
        <w:pStyle w:val="EndnoteText"/>
      </w:pPr>
    </w:p>
    <w:p w:rsidR="00D1595C" w:rsidRPr="003F06D6" w:rsidRDefault="003A3599" w:rsidP="00D1595C">
      <w:pPr>
        <w:rPr>
          <w:vanish/>
          <w:specVanish/>
        </w:rPr>
      </w:pPr>
      <w:r>
        <w:rPr>
          <w:noProof/>
        </w:rPr>
        <w:drawing>
          <wp:inline distT="0" distB="0" distL="0" distR="0">
            <wp:extent cx="5943600" cy="781050"/>
            <wp:effectExtent l="0" t="0" r="0" b="0"/>
            <wp:docPr id="1" name="Picture 1" descr="Signature 555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55500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p>
    <w:p w:rsidR="00BE39B2" w:rsidRDefault="003F06D6" w:rsidP="00BE39B2">
      <w:r>
        <w:t xml:space="preserve"> </w:t>
      </w:r>
    </w:p>
    <w:p w:rsidR="00BE39B2" w:rsidRDefault="00BE39B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7401A1">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7401A1">
    <w:pPr>
      <w:pStyle w:val="Footer"/>
      <w:pBdr>
        <w:top w:val="single" w:sz="4" w:space="1" w:color="auto"/>
      </w:pBdr>
      <w:jc w:val="center"/>
    </w:pPr>
    <w:r>
      <w:t>Policy &amp; Procedure</w:t>
    </w:r>
    <w:r w:rsidR="00E54747">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7401A1">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33" w:rsidRDefault="00795A33">
      <w:r>
        <w:separator/>
      </w:r>
    </w:p>
  </w:footnote>
  <w:footnote w:type="continuationSeparator" w:id="0">
    <w:p w:rsidR="00795A33" w:rsidRDefault="00795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E54747" w:rsidP="00AC25A6">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3031B3">
      <w:rPr>
        <w:rStyle w:val="PageNumber"/>
        <w:noProof/>
      </w:rPr>
      <w:t>2</w:t>
    </w:r>
    <w:r>
      <w:rPr>
        <w:rStyle w:val="PageNumber"/>
      </w:rPr>
      <w:fldChar w:fldCharType="end"/>
    </w:r>
    <w:r>
      <w:tab/>
    </w:r>
    <w:r w:rsidR="007401A1">
      <w:t>Baby Safe Haven</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E54747" w:rsidP="00AC25A6">
    <w:pPr>
      <w:pStyle w:val="Header"/>
      <w:pBdr>
        <w:bottom w:val="single" w:sz="4" w:space="1" w:color="auto"/>
      </w:pBdr>
      <w:tabs>
        <w:tab w:val="clear" w:pos="4320"/>
        <w:tab w:val="clear" w:pos="8640"/>
        <w:tab w:val="center" w:pos="4680"/>
        <w:tab w:val="right" w:pos="9360"/>
      </w:tabs>
    </w:pPr>
    <w:r>
      <w:tab/>
      <w:t>Baby Safe Haven</w:t>
    </w:r>
    <w:r>
      <w:tab/>
      <w:t xml:space="preserve">    </w:t>
    </w:r>
    <w:r>
      <w:rPr>
        <w:rStyle w:val="PageNumber"/>
      </w:rPr>
      <w:fldChar w:fldCharType="begin"/>
    </w:r>
    <w:r>
      <w:rPr>
        <w:rStyle w:val="PageNumber"/>
      </w:rPr>
      <w:instrText xml:space="preserve"> PAGE </w:instrText>
    </w:r>
    <w:r>
      <w:rPr>
        <w:rStyle w:val="PageNumber"/>
      </w:rPr>
      <w:fldChar w:fldCharType="separate"/>
    </w:r>
    <w:r w:rsidR="003031B3">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7" w:rsidRDefault="00E54747">
    <w:pPr>
      <w:pStyle w:val="Header"/>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BE6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686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26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D234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D45D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AB7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80E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0F9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B0A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8E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B381A"/>
    <w:multiLevelType w:val="singleLevel"/>
    <w:tmpl w:val="084A7AF6"/>
    <w:lvl w:ilvl="0">
      <w:start w:val="1"/>
      <w:numFmt w:val="lowerLetter"/>
      <w:lvlText w:val="%1."/>
      <w:lvlJc w:val="left"/>
      <w:pPr>
        <w:tabs>
          <w:tab w:val="num" w:pos="2160"/>
        </w:tabs>
        <w:ind w:left="2160" w:hanging="720"/>
      </w:pPr>
      <w:rPr>
        <w:rFonts w:hint="default"/>
      </w:rPr>
    </w:lvl>
  </w:abstractNum>
  <w:abstractNum w:abstractNumId="11" w15:restartNumberingAfterBreak="0">
    <w:nsid w:val="153C5E6C"/>
    <w:multiLevelType w:val="singleLevel"/>
    <w:tmpl w:val="A82AC9B0"/>
    <w:lvl w:ilvl="0">
      <w:start w:val="1"/>
      <w:numFmt w:val="lowerLetter"/>
      <w:lvlText w:val="%1."/>
      <w:lvlJc w:val="left"/>
      <w:pPr>
        <w:tabs>
          <w:tab w:val="num" w:pos="1800"/>
        </w:tabs>
        <w:ind w:left="1800" w:hanging="360"/>
      </w:pPr>
      <w:rPr>
        <w:rFonts w:hint="default"/>
      </w:rPr>
    </w:lvl>
  </w:abstractNum>
  <w:abstractNum w:abstractNumId="12" w15:restartNumberingAfterBreak="0">
    <w:nsid w:val="16B679C3"/>
    <w:multiLevelType w:val="singleLevel"/>
    <w:tmpl w:val="EB4097AE"/>
    <w:lvl w:ilvl="0">
      <w:start w:val="1"/>
      <w:numFmt w:val="lowerLetter"/>
      <w:lvlText w:val="%1."/>
      <w:lvlJc w:val="left"/>
      <w:pPr>
        <w:tabs>
          <w:tab w:val="num" w:pos="2160"/>
        </w:tabs>
        <w:ind w:left="2160" w:hanging="720"/>
      </w:pPr>
      <w:rPr>
        <w:rFonts w:hint="default"/>
      </w:rPr>
    </w:lvl>
  </w:abstractNum>
  <w:abstractNum w:abstractNumId="13" w15:restartNumberingAfterBreak="0">
    <w:nsid w:val="18BE698E"/>
    <w:multiLevelType w:val="singleLevel"/>
    <w:tmpl w:val="87F8B300"/>
    <w:lvl w:ilvl="0">
      <w:start w:val="2"/>
      <w:numFmt w:val="decimal"/>
      <w:lvlText w:val="%1."/>
      <w:lvlJc w:val="left"/>
      <w:pPr>
        <w:tabs>
          <w:tab w:val="num" w:pos="1440"/>
        </w:tabs>
        <w:ind w:left="1440" w:hanging="720"/>
      </w:pPr>
      <w:rPr>
        <w:rFonts w:hint="default"/>
      </w:rPr>
    </w:lvl>
  </w:abstractNum>
  <w:abstractNum w:abstractNumId="14" w15:restartNumberingAfterBreak="0">
    <w:nsid w:val="253806EC"/>
    <w:multiLevelType w:val="singleLevel"/>
    <w:tmpl w:val="9C3E5EBA"/>
    <w:lvl w:ilvl="0">
      <w:start w:val="1"/>
      <w:numFmt w:val="lowerRoman"/>
      <w:lvlText w:val="%1."/>
      <w:lvlJc w:val="left"/>
      <w:pPr>
        <w:tabs>
          <w:tab w:val="num" w:pos="2880"/>
        </w:tabs>
        <w:ind w:left="2880" w:hanging="720"/>
      </w:pPr>
      <w:rPr>
        <w:rFonts w:hint="default"/>
      </w:rPr>
    </w:lvl>
  </w:abstractNum>
  <w:abstractNum w:abstractNumId="15" w15:restartNumberingAfterBreak="0">
    <w:nsid w:val="25BA1C7A"/>
    <w:multiLevelType w:val="singleLevel"/>
    <w:tmpl w:val="3640B31E"/>
    <w:lvl w:ilvl="0">
      <w:start w:val="1"/>
      <w:numFmt w:val="lowerLetter"/>
      <w:lvlText w:val="%1."/>
      <w:lvlJc w:val="left"/>
      <w:pPr>
        <w:tabs>
          <w:tab w:val="num" w:pos="2160"/>
        </w:tabs>
        <w:ind w:left="2160" w:hanging="720"/>
      </w:pPr>
      <w:rPr>
        <w:rFonts w:hint="default"/>
      </w:rPr>
    </w:lvl>
  </w:abstractNum>
  <w:abstractNum w:abstractNumId="16" w15:restartNumberingAfterBreak="0">
    <w:nsid w:val="28C2540E"/>
    <w:multiLevelType w:val="hybridMultilevel"/>
    <w:tmpl w:val="2C866866"/>
    <w:lvl w:ilvl="0" w:tplc="1160EB1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9338C"/>
    <w:multiLevelType w:val="singleLevel"/>
    <w:tmpl w:val="72FCA60A"/>
    <w:lvl w:ilvl="0">
      <w:start w:val="1"/>
      <w:numFmt w:val="decimal"/>
      <w:lvlText w:val="%1."/>
      <w:lvlJc w:val="left"/>
      <w:pPr>
        <w:tabs>
          <w:tab w:val="num" w:pos="1440"/>
        </w:tabs>
        <w:ind w:left="1440" w:hanging="720"/>
      </w:pPr>
      <w:rPr>
        <w:rFonts w:hint="default"/>
      </w:rPr>
    </w:lvl>
  </w:abstractNum>
  <w:abstractNum w:abstractNumId="18" w15:restartNumberingAfterBreak="0">
    <w:nsid w:val="2EB807C0"/>
    <w:multiLevelType w:val="singleLevel"/>
    <w:tmpl w:val="E45EA98A"/>
    <w:lvl w:ilvl="0">
      <w:start w:val="1"/>
      <w:numFmt w:val="lowerRoman"/>
      <w:lvlText w:val="%1."/>
      <w:lvlJc w:val="left"/>
      <w:pPr>
        <w:tabs>
          <w:tab w:val="num" w:pos="2955"/>
        </w:tabs>
        <w:ind w:left="2955" w:hanging="795"/>
      </w:pPr>
      <w:rPr>
        <w:rFonts w:hint="default"/>
      </w:rPr>
    </w:lvl>
  </w:abstractNum>
  <w:abstractNum w:abstractNumId="19" w15:restartNumberingAfterBreak="0">
    <w:nsid w:val="2F9803E2"/>
    <w:multiLevelType w:val="singleLevel"/>
    <w:tmpl w:val="267E17C0"/>
    <w:lvl w:ilvl="0">
      <w:start w:val="2"/>
      <w:numFmt w:val="decimal"/>
      <w:lvlText w:val="%1."/>
      <w:lvlJc w:val="left"/>
      <w:pPr>
        <w:tabs>
          <w:tab w:val="num" w:pos="1440"/>
        </w:tabs>
        <w:ind w:left="1440" w:hanging="720"/>
      </w:pPr>
      <w:rPr>
        <w:rFonts w:hint="default"/>
      </w:rPr>
    </w:lvl>
  </w:abstractNum>
  <w:abstractNum w:abstractNumId="20" w15:restartNumberingAfterBreak="0">
    <w:nsid w:val="2F993819"/>
    <w:multiLevelType w:val="singleLevel"/>
    <w:tmpl w:val="A53A0DC4"/>
    <w:lvl w:ilvl="0">
      <w:start w:val="1"/>
      <w:numFmt w:val="lowerLetter"/>
      <w:lvlText w:val="%1."/>
      <w:lvlJc w:val="left"/>
      <w:pPr>
        <w:tabs>
          <w:tab w:val="num" w:pos="2160"/>
        </w:tabs>
        <w:ind w:left="2160" w:hanging="720"/>
      </w:pPr>
      <w:rPr>
        <w:rFonts w:hint="default"/>
      </w:rPr>
    </w:lvl>
  </w:abstractNum>
  <w:abstractNum w:abstractNumId="21" w15:restartNumberingAfterBreak="0">
    <w:nsid w:val="30572E50"/>
    <w:multiLevelType w:val="singleLevel"/>
    <w:tmpl w:val="E2627852"/>
    <w:lvl w:ilvl="0">
      <w:start w:val="6"/>
      <w:numFmt w:val="decimal"/>
      <w:lvlText w:val="%1."/>
      <w:lvlJc w:val="left"/>
      <w:pPr>
        <w:tabs>
          <w:tab w:val="num" w:pos="1440"/>
        </w:tabs>
        <w:ind w:left="1440" w:hanging="720"/>
      </w:pPr>
      <w:rPr>
        <w:rFonts w:hint="default"/>
      </w:rPr>
    </w:lvl>
  </w:abstractNum>
  <w:abstractNum w:abstractNumId="22" w15:restartNumberingAfterBreak="0">
    <w:nsid w:val="30BB27AA"/>
    <w:multiLevelType w:val="singleLevel"/>
    <w:tmpl w:val="CED683A2"/>
    <w:lvl w:ilvl="0">
      <w:start w:val="1"/>
      <w:numFmt w:val="decimal"/>
      <w:lvlText w:val="%1."/>
      <w:lvlJc w:val="left"/>
      <w:pPr>
        <w:tabs>
          <w:tab w:val="num" w:pos="1440"/>
        </w:tabs>
        <w:ind w:left="1440" w:hanging="720"/>
      </w:pPr>
      <w:rPr>
        <w:rFonts w:hint="default"/>
      </w:rPr>
    </w:lvl>
  </w:abstractNum>
  <w:abstractNum w:abstractNumId="23" w15:restartNumberingAfterBreak="0">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3FD33C7C"/>
    <w:multiLevelType w:val="singleLevel"/>
    <w:tmpl w:val="2CA2A7C6"/>
    <w:lvl w:ilvl="0">
      <w:start w:val="1"/>
      <w:numFmt w:val="lowerLetter"/>
      <w:lvlText w:val="%1."/>
      <w:lvlJc w:val="left"/>
      <w:pPr>
        <w:tabs>
          <w:tab w:val="num" w:pos="2160"/>
        </w:tabs>
        <w:ind w:left="2160" w:hanging="720"/>
      </w:pPr>
      <w:rPr>
        <w:rFonts w:hint="default"/>
      </w:rPr>
    </w:lvl>
  </w:abstractNum>
  <w:abstractNum w:abstractNumId="25" w15:restartNumberingAfterBreak="0">
    <w:nsid w:val="40497116"/>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A41627"/>
    <w:multiLevelType w:val="singleLevel"/>
    <w:tmpl w:val="061A7E78"/>
    <w:lvl w:ilvl="0">
      <w:start w:val="4"/>
      <w:numFmt w:val="decimal"/>
      <w:lvlText w:val="%1."/>
      <w:lvlJc w:val="left"/>
      <w:pPr>
        <w:tabs>
          <w:tab w:val="num" w:pos="1440"/>
        </w:tabs>
        <w:ind w:left="1440" w:hanging="720"/>
      </w:pPr>
      <w:rPr>
        <w:rFonts w:hint="default"/>
      </w:rPr>
    </w:lvl>
  </w:abstractNum>
  <w:abstractNum w:abstractNumId="27" w15:restartNumberingAfterBreak="0">
    <w:nsid w:val="417C6E63"/>
    <w:multiLevelType w:val="singleLevel"/>
    <w:tmpl w:val="34FAE672"/>
    <w:lvl w:ilvl="0">
      <w:start w:val="1"/>
      <w:numFmt w:val="lowerRoman"/>
      <w:lvlText w:val="%1."/>
      <w:lvlJc w:val="left"/>
      <w:pPr>
        <w:tabs>
          <w:tab w:val="num" w:pos="2880"/>
        </w:tabs>
        <w:ind w:left="2880" w:hanging="720"/>
      </w:pPr>
      <w:rPr>
        <w:rFonts w:hint="default"/>
      </w:rPr>
    </w:lvl>
  </w:abstractNum>
  <w:abstractNum w:abstractNumId="28" w15:restartNumberingAfterBreak="0">
    <w:nsid w:val="46FD1E1A"/>
    <w:multiLevelType w:val="singleLevel"/>
    <w:tmpl w:val="0DCA3F10"/>
    <w:lvl w:ilvl="0">
      <w:start w:val="1"/>
      <w:numFmt w:val="decimal"/>
      <w:lvlText w:val="%1."/>
      <w:lvlJc w:val="left"/>
      <w:pPr>
        <w:tabs>
          <w:tab w:val="num" w:pos="1440"/>
        </w:tabs>
        <w:ind w:left="1440" w:hanging="720"/>
      </w:pPr>
      <w:rPr>
        <w:rFonts w:hint="default"/>
      </w:rPr>
    </w:lvl>
  </w:abstractNum>
  <w:abstractNum w:abstractNumId="29" w15:restartNumberingAfterBreak="0">
    <w:nsid w:val="49D5426E"/>
    <w:multiLevelType w:val="hybridMultilevel"/>
    <w:tmpl w:val="AE240D8A"/>
    <w:lvl w:ilvl="0" w:tplc="957E750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416FF8"/>
    <w:multiLevelType w:val="hybridMultilevel"/>
    <w:tmpl w:val="11044342"/>
    <w:lvl w:ilvl="0" w:tplc="0CFEEC2E">
      <w:start w:val="2"/>
      <w:numFmt w:val="decimal"/>
      <w:lvlText w:val="%1."/>
      <w:lvlJc w:val="left"/>
      <w:pPr>
        <w:tabs>
          <w:tab w:val="num" w:pos="1080"/>
        </w:tabs>
        <w:ind w:left="1080" w:hanging="360"/>
      </w:pPr>
      <w:rPr>
        <w:rFonts w:hint="default"/>
      </w:rPr>
    </w:lvl>
    <w:lvl w:ilvl="1" w:tplc="0786027C">
      <w:start w:val="5"/>
      <w:numFmt w:val="decimal"/>
      <w:lvlText w:val="%2."/>
      <w:lvlJc w:val="left"/>
      <w:pPr>
        <w:tabs>
          <w:tab w:val="num" w:pos="1440"/>
        </w:tabs>
        <w:ind w:left="1440" w:hanging="360"/>
      </w:pPr>
      <w:rPr>
        <w:rFonts w:hint="default"/>
        <w:i w:val="0"/>
      </w:rPr>
    </w:lvl>
    <w:lvl w:ilvl="2" w:tplc="9B7665F8">
      <w:start w:val="6"/>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96284"/>
    <w:multiLevelType w:val="hybridMultilevel"/>
    <w:tmpl w:val="70026EE0"/>
    <w:lvl w:ilvl="0" w:tplc="EB4097A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D3519B"/>
    <w:multiLevelType w:val="singleLevel"/>
    <w:tmpl w:val="B754A6F4"/>
    <w:lvl w:ilvl="0">
      <w:start w:val="1"/>
      <w:numFmt w:val="lowerLetter"/>
      <w:lvlText w:val="%1."/>
      <w:lvlJc w:val="left"/>
      <w:pPr>
        <w:tabs>
          <w:tab w:val="num" w:pos="2160"/>
        </w:tabs>
        <w:ind w:left="2160" w:hanging="720"/>
      </w:pPr>
      <w:rPr>
        <w:rFonts w:hint="default"/>
      </w:rPr>
    </w:lvl>
  </w:abstractNum>
  <w:abstractNum w:abstractNumId="33" w15:restartNumberingAfterBreak="0">
    <w:nsid w:val="522C3832"/>
    <w:multiLevelType w:val="singleLevel"/>
    <w:tmpl w:val="293E87D2"/>
    <w:lvl w:ilvl="0">
      <w:start w:val="1"/>
      <w:numFmt w:val="lowerLetter"/>
      <w:lvlText w:val="%1."/>
      <w:lvlJc w:val="left"/>
      <w:pPr>
        <w:tabs>
          <w:tab w:val="num" w:pos="2160"/>
        </w:tabs>
        <w:ind w:left="2160" w:hanging="720"/>
      </w:pPr>
      <w:rPr>
        <w:rFonts w:hint="default"/>
      </w:rPr>
    </w:lvl>
  </w:abstractNum>
  <w:abstractNum w:abstractNumId="34" w15:restartNumberingAfterBreak="0">
    <w:nsid w:val="53AC32AA"/>
    <w:multiLevelType w:val="multilevel"/>
    <w:tmpl w:val="B958E0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BE0F27"/>
    <w:multiLevelType w:val="singleLevel"/>
    <w:tmpl w:val="21A045B6"/>
    <w:lvl w:ilvl="0">
      <w:start w:val="1"/>
      <w:numFmt w:val="lowerRoman"/>
      <w:lvlText w:val="%1."/>
      <w:lvlJc w:val="left"/>
      <w:pPr>
        <w:tabs>
          <w:tab w:val="num" w:pos="2880"/>
        </w:tabs>
        <w:ind w:left="2880" w:hanging="720"/>
      </w:pPr>
      <w:rPr>
        <w:rFonts w:hint="default"/>
      </w:rPr>
    </w:lvl>
  </w:abstractNum>
  <w:abstractNum w:abstractNumId="36" w15:restartNumberingAfterBreak="0">
    <w:nsid w:val="5C0E3D0B"/>
    <w:multiLevelType w:val="singleLevel"/>
    <w:tmpl w:val="28547940"/>
    <w:lvl w:ilvl="0">
      <w:start w:val="2"/>
      <w:numFmt w:val="decimal"/>
      <w:lvlText w:val="%1."/>
      <w:lvlJc w:val="left"/>
      <w:pPr>
        <w:tabs>
          <w:tab w:val="num" w:pos="1440"/>
        </w:tabs>
        <w:ind w:left="1440" w:hanging="720"/>
      </w:pPr>
      <w:rPr>
        <w:rFonts w:hint="default"/>
      </w:rPr>
    </w:lvl>
  </w:abstractNum>
  <w:abstractNum w:abstractNumId="37" w15:restartNumberingAfterBreak="0">
    <w:nsid w:val="616D4B49"/>
    <w:multiLevelType w:val="singleLevel"/>
    <w:tmpl w:val="09F43A6E"/>
    <w:lvl w:ilvl="0">
      <w:start w:val="1"/>
      <w:numFmt w:val="upperLetter"/>
      <w:lvlText w:val="%1."/>
      <w:lvlJc w:val="left"/>
      <w:pPr>
        <w:tabs>
          <w:tab w:val="num" w:pos="720"/>
        </w:tabs>
        <w:ind w:left="720" w:hanging="720"/>
      </w:pPr>
      <w:rPr>
        <w:rFonts w:hint="default"/>
      </w:rPr>
    </w:lvl>
  </w:abstractNum>
  <w:abstractNum w:abstractNumId="38" w15:restartNumberingAfterBreak="0">
    <w:nsid w:val="61D149B5"/>
    <w:multiLevelType w:val="multilevel"/>
    <w:tmpl w:val="B45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85DE6"/>
    <w:multiLevelType w:val="hybridMultilevel"/>
    <w:tmpl w:val="8D3487A8"/>
    <w:lvl w:ilvl="0" w:tplc="771CF74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80471A"/>
    <w:multiLevelType w:val="singleLevel"/>
    <w:tmpl w:val="A82AC9B0"/>
    <w:lvl w:ilvl="0">
      <w:start w:val="1"/>
      <w:numFmt w:val="lowerLetter"/>
      <w:lvlText w:val="%1."/>
      <w:lvlJc w:val="left"/>
      <w:pPr>
        <w:tabs>
          <w:tab w:val="num" w:pos="1800"/>
        </w:tabs>
        <w:ind w:left="1800" w:hanging="360"/>
      </w:pPr>
      <w:rPr>
        <w:rFonts w:hint="default"/>
      </w:rPr>
    </w:lvl>
  </w:abstractNum>
  <w:abstractNum w:abstractNumId="41" w15:restartNumberingAfterBreak="0">
    <w:nsid w:val="6D87307C"/>
    <w:multiLevelType w:val="singleLevel"/>
    <w:tmpl w:val="84FE8954"/>
    <w:lvl w:ilvl="0">
      <w:start w:val="2"/>
      <w:numFmt w:val="decimal"/>
      <w:lvlText w:val="%1."/>
      <w:lvlJc w:val="left"/>
      <w:pPr>
        <w:tabs>
          <w:tab w:val="num" w:pos="1080"/>
        </w:tabs>
        <w:ind w:left="1080" w:hanging="360"/>
      </w:pPr>
      <w:rPr>
        <w:rFonts w:hint="default"/>
      </w:rPr>
    </w:lvl>
  </w:abstractNum>
  <w:abstractNum w:abstractNumId="42" w15:restartNumberingAfterBreak="0">
    <w:nsid w:val="6E8065EF"/>
    <w:multiLevelType w:val="singleLevel"/>
    <w:tmpl w:val="BF60508C"/>
    <w:lvl w:ilvl="0">
      <w:start w:val="1"/>
      <w:numFmt w:val="lowerRoman"/>
      <w:lvlText w:val="%1."/>
      <w:lvlJc w:val="left"/>
      <w:pPr>
        <w:tabs>
          <w:tab w:val="num" w:pos="2880"/>
        </w:tabs>
        <w:ind w:left="2880" w:hanging="720"/>
      </w:pPr>
      <w:rPr>
        <w:rFonts w:hint="default"/>
      </w:rPr>
    </w:lvl>
  </w:abstractNum>
  <w:abstractNum w:abstractNumId="43" w15:restartNumberingAfterBreak="0">
    <w:nsid w:val="754B1FEF"/>
    <w:multiLevelType w:val="hybridMultilevel"/>
    <w:tmpl w:val="D7C412F0"/>
    <w:lvl w:ilvl="0" w:tplc="0CFEEC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AD645B1"/>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37"/>
  </w:num>
  <w:num w:numId="3">
    <w:abstractNumId w:val="10"/>
  </w:num>
  <w:num w:numId="4">
    <w:abstractNumId w:val="35"/>
  </w:num>
  <w:num w:numId="5">
    <w:abstractNumId w:val="36"/>
  </w:num>
  <w:num w:numId="6">
    <w:abstractNumId w:val="11"/>
  </w:num>
  <w:num w:numId="7">
    <w:abstractNumId w:val="18"/>
  </w:num>
  <w:num w:numId="8">
    <w:abstractNumId w:val="41"/>
  </w:num>
  <w:num w:numId="9">
    <w:abstractNumId w:val="40"/>
  </w:num>
  <w:num w:numId="10">
    <w:abstractNumId w:val="42"/>
  </w:num>
  <w:num w:numId="11">
    <w:abstractNumId w:val="32"/>
  </w:num>
  <w:num w:numId="12">
    <w:abstractNumId w:val="20"/>
  </w:num>
  <w:num w:numId="13">
    <w:abstractNumId w:val="15"/>
  </w:num>
  <w:num w:numId="14">
    <w:abstractNumId w:val="12"/>
  </w:num>
  <w:num w:numId="15">
    <w:abstractNumId w:val="28"/>
  </w:num>
  <w:num w:numId="16">
    <w:abstractNumId w:val="24"/>
  </w:num>
  <w:num w:numId="17">
    <w:abstractNumId w:val="21"/>
  </w:num>
  <w:num w:numId="18">
    <w:abstractNumId w:val="14"/>
  </w:num>
  <w:num w:numId="19">
    <w:abstractNumId w:val="19"/>
  </w:num>
  <w:num w:numId="20">
    <w:abstractNumId w:val="13"/>
  </w:num>
  <w:num w:numId="21">
    <w:abstractNumId w:val="33"/>
  </w:num>
  <w:num w:numId="22">
    <w:abstractNumId w:val="27"/>
  </w:num>
  <w:num w:numId="23">
    <w:abstractNumId w:val="17"/>
  </w:num>
  <w:num w:numId="24">
    <w:abstractNumId w:val="26"/>
  </w:num>
  <w:num w:numId="25">
    <w:abstractNumId w:val="22"/>
  </w:num>
  <w:num w:numId="26">
    <w:abstractNumId w:val="30"/>
  </w:num>
  <w:num w:numId="27">
    <w:abstractNumId w:val="4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4"/>
  </w:num>
  <w:num w:numId="39">
    <w:abstractNumId w:val="16"/>
  </w:num>
  <w:num w:numId="40">
    <w:abstractNumId w:val="29"/>
  </w:num>
  <w:num w:numId="41">
    <w:abstractNumId w:val="39"/>
  </w:num>
  <w:num w:numId="42">
    <w:abstractNumId w:val="31"/>
  </w:num>
  <w:num w:numId="43">
    <w:abstractNumId w:val="25"/>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2E"/>
    <w:rsid w:val="000049A3"/>
    <w:rsid w:val="00093995"/>
    <w:rsid w:val="00224DDA"/>
    <w:rsid w:val="003031B3"/>
    <w:rsid w:val="00325F90"/>
    <w:rsid w:val="0033256F"/>
    <w:rsid w:val="00356AC9"/>
    <w:rsid w:val="003A3599"/>
    <w:rsid w:val="003F06D6"/>
    <w:rsid w:val="003F3D7F"/>
    <w:rsid w:val="005960AB"/>
    <w:rsid w:val="007401A1"/>
    <w:rsid w:val="00784EBD"/>
    <w:rsid w:val="00795A33"/>
    <w:rsid w:val="008B04AF"/>
    <w:rsid w:val="009564A1"/>
    <w:rsid w:val="00971B42"/>
    <w:rsid w:val="009A5B15"/>
    <w:rsid w:val="00A36E05"/>
    <w:rsid w:val="00AA2EEF"/>
    <w:rsid w:val="00AC25A6"/>
    <w:rsid w:val="00B3472D"/>
    <w:rsid w:val="00B5602E"/>
    <w:rsid w:val="00BA5481"/>
    <w:rsid w:val="00BD40AA"/>
    <w:rsid w:val="00BE39B2"/>
    <w:rsid w:val="00C058A8"/>
    <w:rsid w:val="00CD6D37"/>
    <w:rsid w:val="00D1595C"/>
    <w:rsid w:val="00E54747"/>
    <w:rsid w:val="00F9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8BD2D9"/>
  <w15:docId w15:val="{D53A817A-EBE6-4ED3-920A-4FC9071B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AB"/>
    <w:pPr>
      <w:spacing w:after="120"/>
    </w:pPr>
    <w:rPr>
      <w:rFonts w:ascii="Bookman Old Style" w:hAnsi="Bookman Old Style"/>
      <w:sz w:val="24"/>
    </w:rPr>
  </w:style>
  <w:style w:type="paragraph" w:styleId="Heading1">
    <w:name w:val="heading 1"/>
    <w:basedOn w:val="Normal"/>
    <w:next w:val="Normal"/>
    <w:qFormat/>
    <w:rsid w:val="001B6992"/>
    <w:pPr>
      <w:keepNext/>
      <w:outlineLvl w:val="0"/>
    </w:pPr>
    <w:rPr>
      <w:b/>
      <w:caps/>
      <w:sz w:val="36"/>
      <w:szCs w:val="36"/>
    </w:rPr>
  </w:style>
  <w:style w:type="paragraph" w:styleId="Heading2">
    <w:name w:val="heading 2"/>
    <w:basedOn w:val="Normal"/>
    <w:next w:val="Normal"/>
    <w:qFormat/>
    <w:rsid w:val="001B6992"/>
    <w:pPr>
      <w:keepNext/>
      <w:outlineLvl w:val="1"/>
    </w:pPr>
    <w:rPr>
      <w:b/>
      <w:i/>
      <w:sz w:val="28"/>
      <w:szCs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486907"/>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EXT">
    <w:name w:val="MANUAL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olor w:val="000000"/>
      <w:sz w:val="28"/>
    </w:rPr>
  </w:style>
  <w:style w:type="paragraph" w:styleId="EndnoteText">
    <w:name w:val="endnote text"/>
    <w:basedOn w:val="Normal"/>
    <w:semiHidden/>
    <w:rPr>
      <w:rFonts w:ascii="Times New Roman" w:hAnsi="Times New Roman"/>
      <w:color w:val="000000"/>
      <w:sz w:val="20"/>
    </w:rPr>
  </w:style>
  <w:style w:type="character" w:styleId="EndnoteReference">
    <w:name w:val="endnote reference"/>
    <w:semiHidden/>
    <w:rPr>
      <w:vertAlign w:val="superscript"/>
    </w:rPr>
  </w:style>
  <w:style w:type="paragraph" w:customStyle="1" w:styleId="SUB-MANTEXT">
    <w:name w:val="SUB-MAN TEXT"/>
    <w:basedOn w:val="MANUALTEXT"/>
    <w:pPr>
      <w:ind w:left="1440"/>
    </w:pPr>
  </w:style>
  <w:style w:type="paragraph" w:customStyle="1" w:styleId="A">
    <w:name w:val="A."/>
    <w:basedOn w:val="Normal"/>
    <w:pPr>
      <w:ind w:left="1440" w:hanging="720"/>
    </w:pPr>
    <w:rPr>
      <w:rFonts w:ascii="Times New Roman" w:hAnsi="Times New Roman"/>
      <w:color w:val="000000"/>
      <w:sz w:val="28"/>
    </w:rPr>
  </w:style>
  <w:style w:type="paragraph" w:customStyle="1" w:styleId="1">
    <w:name w:val="1."/>
    <w:basedOn w:val="A"/>
    <w:pPr>
      <w:ind w:left="2160"/>
    </w:pPr>
  </w:style>
  <w:style w:type="paragraph" w:styleId="BodyTextIndent">
    <w:name w:val="Body Text Indent"/>
    <w:basedOn w:val="Normal"/>
    <w:pPr>
      <w:ind w:left="2160" w:hanging="720"/>
    </w:pPr>
  </w:style>
  <w:style w:type="paragraph" w:styleId="BodyTextIndent2">
    <w:name w:val="Body Text Indent 2"/>
    <w:basedOn w:val="Normal"/>
    <w:pPr>
      <w:ind w:left="1440" w:hanging="720"/>
    </w:pPr>
  </w:style>
  <w:style w:type="paragraph" w:styleId="Title">
    <w:name w:val="Title"/>
    <w:basedOn w:val="Normal"/>
    <w:qFormat/>
    <w:rsid w:val="00635458"/>
    <w:pPr>
      <w:spacing w:after="480"/>
      <w:jc w:val="center"/>
      <w:outlineLvl w:val="0"/>
    </w:pPr>
    <w:rPr>
      <w:rFonts w:cs="Arial"/>
      <w:b/>
      <w:bCs/>
      <w:caps/>
      <w:kern w:val="28"/>
      <w:sz w:val="40"/>
      <w:szCs w:val="40"/>
    </w:rPr>
  </w:style>
  <w:style w:type="character" w:customStyle="1" w:styleId="purpletext1">
    <w:name w:val="purpletext1"/>
    <w:rsid w:val="002F24C6"/>
    <w:rPr>
      <w:color w:val="800080"/>
    </w:rPr>
  </w:style>
  <w:style w:type="paragraph" w:styleId="NormalWeb">
    <w:name w:val="Normal (Web)"/>
    <w:basedOn w:val="Normal"/>
    <w:rsid w:val="00EC3DA9"/>
    <w:pPr>
      <w:spacing w:before="100" w:beforeAutospacing="1" w:after="100" w:afterAutospacing="1"/>
    </w:pPr>
    <w:rPr>
      <w:rFonts w:ascii="Times New Roman" w:hAnsi="Times New Roman"/>
      <w:szCs w:val="24"/>
    </w:rPr>
  </w:style>
  <w:style w:type="character" w:styleId="Emphasis">
    <w:name w:val="Emphasis"/>
    <w:qFormat/>
    <w:rsid w:val="00EC3DA9"/>
    <w:rPr>
      <w:i/>
      <w:iCs/>
    </w:rPr>
  </w:style>
  <w:style w:type="paragraph" w:styleId="BalloonText">
    <w:name w:val="Balloon Text"/>
    <w:basedOn w:val="Normal"/>
    <w:semiHidden/>
    <w:rsid w:val="001067CD"/>
    <w:rPr>
      <w:rFonts w:ascii="Tahoma" w:hAnsi="Tahoma" w:cs="Tahoma"/>
      <w:sz w:val="16"/>
      <w:szCs w:val="16"/>
    </w:rPr>
  </w:style>
  <w:style w:type="table" w:styleId="TableGrid">
    <w:name w:val="Table Grid"/>
    <w:basedOn w:val="TableNormal"/>
    <w:rsid w:val="00BE39B2"/>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7983">
      <w:bodyDiv w:val="1"/>
      <w:marLeft w:val="0"/>
      <w:marRight w:val="0"/>
      <w:marTop w:val="0"/>
      <w:marBottom w:val="0"/>
      <w:divBdr>
        <w:top w:val="none" w:sz="0" w:space="0" w:color="auto"/>
        <w:left w:val="none" w:sz="0" w:space="0" w:color="auto"/>
        <w:bottom w:val="none" w:sz="0" w:space="0" w:color="auto"/>
        <w:right w:val="none" w:sz="0" w:space="0" w:color="auto"/>
      </w:divBdr>
    </w:div>
    <w:div w:id="20263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BABY SAFE HAVEN</vt:lpstr>
    </vt:vector>
  </TitlesOfParts>
  <Company>MPI</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SAFE HAVEN</dc:title>
  <dc:subject>MPI Model Policy 2008</dc:subject>
  <dc:creator>Daniel G. Sklut</dc:creator>
  <dc:description>Final version.</dc:description>
  <cp:lastModifiedBy>Becker, Cara</cp:lastModifiedBy>
  <cp:revision>2</cp:revision>
  <cp:lastPrinted>2012-12-06T14:56:00Z</cp:lastPrinted>
  <dcterms:created xsi:type="dcterms:W3CDTF">2021-01-11T18:24:00Z</dcterms:created>
  <dcterms:modified xsi:type="dcterms:W3CDTF">2021-01-11T18:24:00Z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-456299141</vt:i4>
  </property>
  <property fmtid="{D5CDD505-2E9C-101B-9397-08002B2CF9AE}" pid="3" name="_EmailSubject">
    <vt:lpwstr>Final Approval: Baby Safe Haven</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989914373</vt:i4>
  </property>
  <property fmtid="{D5CDD505-2E9C-101B-9397-08002B2CF9AE}" pid="7" name="_ReviewingToolsShownOnce">
    <vt:lpwstr/>
  </property>
</Properties>
</file>